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22.svg" ContentType="image/svg+xml"/>
  <Override PartName="/word/media/rId267.png" ContentType="image/png"/>
  <Override PartName="/word/media/rId62.png" ContentType="image/png"/>
  <Override PartName="/word/media/rId275.png" ContentType="image/png"/>
  <Override PartName="/word/media/rId271.png" ContentType="image/png"/>
  <Override PartName="/word/media/rId52.png" ContentType="image/png"/>
  <Override PartName="/word/media/rId263.png" ContentType="image/png"/>
  <Override PartName="/word/media/rId81.png" ContentType="image/png"/>
  <Override PartName="/word/media/rId71.png" ContentType="image/png"/>
  <Override PartName="/word/media/rId66.png" ContentType="image/png"/>
  <Override PartName="/word/media/rId76.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aseedb/synaptic_tomo_ms@e020b5e</w:t>
        </w:r>
      </w:hyperlink>
      <w:r>
        <w:t xml:space="preserve"> </w:t>
      </w:r>
      <w:r>
        <w:t xml:space="preserve">on January 24, 2023.</w:t>
      </w:r>
      <w:r>
        <w:t xml:space="preserve"> </w:t>
      </w:r>
    </w:p>
    <w:bookmarkStart w:id="49"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drawing>
          <wp:inline>
            <wp:extent cx="152400" cy="152400"/>
            <wp:effectExtent b="0" l="0" r="0" t="0"/>
            <wp:docPr descr="ORCID icon" title="" id="26" name="Picture"/>
            <a:graphic>
              <a:graphicData uri="http://schemas.openxmlformats.org/drawingml/2006/picture">
                <pic:pic>
                  <pic:nvPicPr>
                    <pic:cNvPr descr="images/orcid.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
        <w:r>
          <w:rPr>
            <w:rStyle w:val="Hyperlink"/>
          </w:rPr>
          <w:t xml:space="preserve">0000-0001-6648-9679</w:t>
        </w:r>
      </w:hyperlink>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29" name="Picture"/>
            <a:graphic>
              <a:graphicData uri="http://schemas.openxmlformats.org/drawingml/2006/picture">
                <pic:pic>
                  <pic:nvPicPr>
                    <pic:cNvPr descr="images/orcid.svg" id="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
        <w:r>
          <w:rPr>
            <w:rStyle w:val="Hyperlink"/>
          </w:rPr>
          <w:t xml:space="preserve">0000-0002-7405-0049</w:t>
        </w:r>
      </w:hyperlink>
      <w:r>
        <w:t xml:space="preserve"> </w:t>
      </w:r>
      <w:r>
        <w:t xml:space="preserve"> </w:t>
      </w:r>
      <w:r>
        <w:t xml:space="preserve">BioEM Lab, Biozentrum, University of Basel, Basel, Switzerland</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35" name="Picture"/>
            <a:graphic>
              <a:graphicData uri="http://schemas.openxmlformats.org/drawingml/2006/picture">
                <pic:pic>
                  <pic:nvPicPr>
                    <pic:cNvPr descr="images/orcid.svg" id="3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
        <w:r>
          <w:rPr>
            <w:rStyle w:val="Hyperlink"/>
          </w:rPr>
          <w:t xml:space="preserve">0000-0003-3698-7436</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38" name="Picture"/>
            <a:graphic>
              <a:graphicData uri="http://schemas.openxmlformats.org/drawingml/2006/picture">
                <pic:pic>
                  <pic:nvPicPr>
                    <pic:cNvPr descr="images/orcid.svg" id="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0000-0001-5465-3769</w:t>
        </w:r>
      </w:hyperlink>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0000-0001-7725-5579</w:t>
        </w:r>
      </w:hyperlink>
      <w:r>
        <w:t xml:space="preserve"> </w:t>
      </w:r>
      <w:r>
        <w:t xml:space="preserve"> </w:t>
      </w:r>
      <w:r>
        <w:t xml:space="preserve">Institute of Anatomy, University of Bern, Bern, Switzerland</w:t>
      </w:r>
      <w:r>
        <w:t xml:space="preserve"> </w:t>
      </w:r>
    </w:p>
    <w:bookmarkStart w:id="46" w:name="correspondence"/>
    <w:p>
      <w:pPr>
        <w:pStyle w:val="FirstParagraph"/>
      </w:pPr>
      <w:r>
        <w:t xml:space="preserve">✉ Address correspondence to</w:t>
      </w:r>
      <w:r>
        <w:t xml:space="preserve"> </w:t>
      </w:r>
      <w:hyperlink r:id="rId44">
        <w:r>
          <w:rPr>
            <w:rStyle w:val="Hyperlink"/>
          </w:rPr>
          <w:t xml:space="preserve">benoit.zuber@unibe.ch</w:t>
        </w:r>
      </w:hyperlink>
      <w:r>
        <w:t xml:space="preserve"> </w:t>
      </w:r>
      <w:r>
        <w:t xml:space="preserve">and</w:t>
      </w:r>
      <w:r>
        <w:t xml:space="preserve"> </w:t>
      </w:r>
      <w:hyperlink r:id="rId45">
        <w:r>
          <w:rPr>
            <w:rStyle w:val="Hyperlink"/>
          </w:rPr>
          <w:t xml:space="preserve">jakobbs@sund.ku.dk</w:t>
        </w:r>
      </w:hyperlink>
      <w:r>
        <w:t xml:space="preserve">.</w:t>
      </w:r>
    </w:p>
    <w:bookmarkEnd w:id="46"/>
    <w:bookmarkStart w:id="47" w:name="equal_contribution"/>
    <w:p>
      <w:pPr>
        <w:pStyle w:val="BodyText"/>
      </w:pPr>
      <w:r>
        <w:t xml:space="preserve">* These authors contributed equally.</w:t>
      </w:r>
    </w:p>
    <w:bookmarkEnd w:id="47"/>
    <w:bookmarkStart w:id="48" w:name="running_title"/>
    <w:p>
      <w:pPr>
        <w:pStyle w:val="BodyText"/>
      </w:pPr>
      <w:r>
        <w:t xml:space="preserve">Running title: Cryo-ET of stimulated synapses</w:t>
      </w:r>
    </w:p>
    <w:bookmarkEnd w:id="48"/>
    <w:p>
      <w:pPr>
        <w:pStyle w:val="BodyText"/>
      </w:pPr>
      <w:r>
        <w:t xml:space="preserve">Keywords: synapse, cryo-electron tomography, SNARE, synaptic vesicles</w:t>
      </w:r>
    </w:p>
    <w:bookmarkEnd w:id="49"/>
    <w:bookmarkStart w:id="56" w:name="abstract"/>
    <w:p>
      <w:pPr>
        <w:pStyle w:val="Heading2"/>
      </w:pPr>
      <w:r>
        <w:t xml:space="preserve">Abstract</w:t>
      </w:r>
    </w:p>
    <w:p>
      <w:pPr>
        <w:pStyle w:val="FirstParagraph"/>
      </w:pPr>
      <w:r>
        <w:t xml:space="preserve">Synaptic vesicle (SV) fusion with the plasma membrane (PM) proceeds through intermediate steps that remain poorly resolved.</w:t>
      </w:r>
      <w:r>
        <w:t xml:space="preserve"> </w:t>
      </w:r>
      <w:r>
        <w:t xml:space="preserve">The effect of persistent high or low exocytosis activity on intermediate steps remains unknown.</w:t>
      </w:r>
      <w:r>
        <w:t xml:space="preserve"> </w:t>
      </w:r>
      <w:r>
        <w:t xml:space="preserve">Using spray-mixing plunge-freezing cryo-electron tomography we observed events following synaptic stimulation at nanometer resolution in near native samples.</w:t>
      </w:r>
      <w:r>
        <w:t xml:space="preserve"> </w:t>
      </w:r>
      <w:r>
        <w:t xml:space="preserve">Our data strongly suggest that during the stage that immediately follows stimulation, termed early fusion, PM and SV membrane curvature changes to establish a point contact.</w:t>
      </w:r>
      <w:r>
        <w:t xml:space="preserve"> </w:t>
      </w:r>
      <w:r>
        <w:t xml:space="preserve">The next stage - late fusion - shows fusion pore opening and SV collapse.</w:t>
      </w:r>
      <w:r>
        <w:t xml:space="preserve"> </w:t>
      </w:r>
      <w:r>
        <w:t xml:space="preserve">During early fusion, proximal tethered SVs form additional tethers with the PM and increase the inter-SV connector number. In the late fusion stage, PM-proximal lose their interconnections, allowing them to move towards the PM.</w:t>
      </w:r>
      <w:r>
        <w:t xml:space="preserve"> </w:t>
      </w:r>
      <w:r>
        <w:t xml:space="preserve">Two SNAP-25 mutations, one arresting and one disinhibiting spontaneous release, caused connector loss.</w:t>
      </w:r>
      <w:r>
        <w:t xml:space="preserve"> </w:t>
      </w:r>
      <w:r>
        <w:t xml:space="preserve">The disinhibiting mutation caused a loss of membrane proximal multiple-tethered SVs.</w:t>
      </w:r>
      <w:r>
        <w:t xml:space="preserve"> </w:t>
      </w:r>
      <w:r>
        <w:t xml:space="preserve">Overall, tether formation and connector dissolution are triggered by stimulation and respond to the spontaneous fusion rate.</w:t>
      </w:r>
      <w:r>
        <w:t xml:space="preserve"> </w:t>
      </w:r>
      <w:r>
        <w:t xml:space="preserve">These morphological observations likely correspond to SV transition from one functional pool to another.</w:t>
      </w:r>
    </w:p>
    <w:bookmarkStart w:id="50" w:name="short-summary"/>
    <w:p>
      <w:pPr>
        <w:pStyle w:val="Heading3"/>
      </w:pPr>
      <w:r>
        <w:t xml:space="preserve">Short summary</w:t>
      </w:r>
    </w:p>
    <w:p>
      <w:pPr>
        <w:pStyle w:val="FirstParagraph"/>
      </w:pPr>
      <w:r>
        <w:t xml:space="preserve">Upon exocytosis triggering, synaptic vesicles at the active zone gain transient tethers, possibly corresponding to super-priming.</w:t>
      </w:r>
      <w:r>
        <w:t xml:space="preserve"> </w:t>
      </w:r>
      <w:r>
        <w:t xml:space="preserve">In a second phase, the number of inter-vesicular connections decreases, which may increase vesicle diffusion coefficient and accelerate readily-releasable pool replenishing.</w:t>
      </w:r>
    </w:p>
    <w:bookmarkEnd w:id="50"/>
    <w:bookmarkStart w:id="51" w:name="highlights"/>
    <w:p>
      <w:pPr>
        <w:pStyle w:val="Heading3"/>
      </w:pPr>
      <w:r>
        <w:t xml:space="preserve">Highlights</w:t>
      </w:r>
    </w:p>
    <w:p>
      <w:pPr>
        <w:numPr>
          <w:ilvl w:val="0"/>
          <w:numId w:val="1002"/>
        </w:numPr>
        <w:pStyle w:val="Compact"/>
      </w:pPr>
      <w:r>
        <w:t xml:space="preserve">We observed exocytosis events at nanometer resolution in near native samples.</w:t>
      </w:r>
    </w:p>
    <w:p>
      <w:pPr>
        <w:numPr>
          <w:ilvl w:val="0"/>
          <w:numId w:val="1002"/>
        </w:numPr>
        <w:pStyle w:val="Compact"/>
      </w:pPr>
      <w:r>
        <w:t xml:space="preserve">tethers are formed during early fusion and lost during late fusion.</w:t>
      </w:r>
    </w:p>
    <w:p>
      <w:pPr>
        <w:numPr>
          <w:ilvl w:val="0"/>
          <w:numId w:val="1002"/>
        </w:numPr>
        <w:pStyle w:val="Compact"/>
      </w:pPr>
      <w:r>
        <w:t xml:space="preserve">SNAP-25 mutations affect tether formation and the level of inter-vesicular connections.</w:t>
      </w:r>
    </w:p>
    <w:bookmarkEnd w:id="51"/>
    <w:bookmarkStart w:id="55" w:name="synopsis-image"/>
    <w:p>
      <w:pPr>
        <w:pStyle w:val="Heading3"/>
      </w:pPr>
      <w:r>
        <w:t xml:space="preserve">Synopsis image</w:t>
      </w:r>
    </w:p>
    <w:p>
      <w:pPr>
        <w:pStyle w:val="Figure"/>
      </w:pPr>
      <w:r>
        <w:drawing>
          <wp:inline>
            <wp:extent cx="5648960" cy="2032000"/>
            <wp:effectExtent b="0" l="0" r="0" t="0"/>
            <wp:docPr descr="" title="" id="53" name="Picture"/>
            <a:graphic>
              <a:graphicData uri="http://schemas.openxmlformats.org/drawingml/2006/picture">
                <pic:pic>
                  <pic:nvPicPr>
                    <pic:cNvPr descr="images/synopsis.png" id="54" name="Picture"/>
                    <pic:cNvPicPr>
                      <a:picLocks noChangeArrowheads="1" noChangeAspect="1"/>
                    </pic:cNvPicPr>
                  </pic:nvPicPr>
                  <pic:blipFill>
                    <a:blip r:embed="rId52"/>
                    <a:stretch>
                      <a:fillRect/>
                    </a:stretch>
                  </pic:blipFill>
                  <pic:spPr bwMode="auto">
                    <a:xfrm>
                      <a:off x="0" y="0"/>
                      <a:ext cx="5648960" cy="2032000"/>
                    </a:xfrm>
                    <a:prstGeom prst="rect">
                      <a:avLst/>
                    </a:prstGeom>
                    <a:noFill/>
                    <a:ln w="9525">
                      <a:noFill/>
                      <a:headEnd/>
                      <a:tailEnd/>
                    </a:ln>
                  </pic:spPr>
                </pic:pic>
              </a:graphicData>
            </a:graphic>
          </wp:inline>
        </w:drawing>
      </w:r>
    </w:p>
    <w:bookmarkEnd w:id="55"/>
    <w:bookmarkEnd w:id="56"/>
    <w:bookmarkStart w:id="57"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Verhage &amp; Sørensen, 2008</w:t>
        </w:r>
      </w:hyperlink>
      <w:r>
        <w:t xml:space="preserve">;</w:t>
      </w:r>
      <w:r>
        <w:t xml:space="preserve"> </w:t>
      </w:r>
      <w:hyperlink w:anchor="ref-6kHFuPDC">
        <w:r>
          <w:rPr>
            <w:rStyle w:val="Hyperlink"/>
          </w:rPr>
          <w:t xml:space="preserve">Südhof, 2013</w:t>
        </w:r>
      </w:hyperlink>
      <w:r>
        <w:t xml:space="preserve">)</w:t>
      </w:r>
      <w:r>
        <w:t xml:space="preserve">.</w:t>
      </w:r>
      <w:r>
        <w:t xml:space="preserve"> </w:t>
      </w:r>
      <w:r>
        <w:t xml:space="preserve">Namely, the vesicle is brought to the active zone (AZ) PM and the exocytosis machinery goes through a maturation process, termed priming, which renders the vesicle able to undergo exocytosis immediately upon stimulation.</w:t>
      </w:r>
      <w:r>
        <w:t xml:space="preserve"> </w:t>
      </w:r>
      <w:r>
        <w:t xml:space="preserve">These SVs form the readily releasable pool (RRP).</w:t>
      </w:r>
      <w:r>
        <w:t xml:space="preserve"> </w:t>
      </w:r>
      <w:r>
        <w:t xml:space="preserve">Finally, a calcium influx triggers fusion of the SV with the PM.</w:t>
      </w:r>
    </w:p>
    <w:p>
      <w:pPr>
        <w:pStyle w:val="BodyText"/>
      </w:pPr>
      <w:r>
        <w:t xml:space="preserve">In electron microscopy (EM) of of resin embedded, heavy metal stained samples, Docked SVs are defined as SVs in very close proximity or direct contact with the PM,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Verhage &amp; Sørensen, 2008</w:t>
        </w:r>
      </w:hyperlink>
      <w:r>
        <w:t xml:space="preserve">;</w:t>
      </w:r>
      <w:r>
        <w:t xml:space="preserve"> </w:t>
      </w:r>
      <w:hyperlink w:anchor="ref-ly3VumnN">
        <w:r>
          <w:rPr>
            <w:rStyle w:val="Hyperlink"/>
          </w:rPr>
          <w:t xml:space="preserve">Kaeser &amp; Regehr, 2017</w:t>
        </w:r>
      </w:hyperlink>
      <w:r>
        <w:t xml:space="preserve">;</w:t>
      </w:r>
      <w:r>
        <w:t xml:space="preserve"> </w:t>
      </w:r>
      <w:hyperlink w:anchor="ref-f0VSTJjV">
        <w:r>
          <w:rPr>
            <w:rStyle w:val="Hyperlink"/>
          </w:rPr>
          <w:t xml:space="preserve">Imig</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Imig</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Südhof, 2013</w:t>
        </w:r>
      </w:hyperlink>
      <w:r>
        <w:t xml:space="preserve">;</w:t>
      </w:r>
      <w:r>
        <w:t xml:space="preserve"> </w:t>
      </w:r>
      <w:hyperlink w:anchor="ref-A7bPuSTw">
        <w:r>
          <w:rPr>
            <w:rStyle w:val="Hyperlink"/>
          </w:rPr>
          <w:t xml:space="preserve">Rizo &amp; Xu, 2015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Sutton</w:t>
        </w:r>
        <w:r>
          <w:rPr>
            <w:rStyle w:val="Hyperlink"/>
          </w:rPr>
          <w:t xml:space="preserve"> </w:t>
        </w:r>
        <w:r>
          <w:rPr>
            <w:rStyle w:val="Hyperlink"/>
            <w:iCs/>
            <w:i/>
          </w:rPr>
          <w:t xml:space="preserve">et al</w:t>
        </w:r>
        <w:r>
          <w:rPr>
            <w:rStyle w:val="Hyperlink"/>
          </w:rPr>
          <w:t xml:space="preserve">, 1998</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Sørensen</w:t>
        </w:r>
        <w:r>
          <w:rPr>
            <w:rStyle w:val="Hyperlink"/>
          </w:rPr>
          <w:t xml:space="preserve"> </w:t>
        </w:r>
        <w:r>
          <w:rPr>
            <w:rStyle w:val="Hyperlink"/>
            <w:iCs/>
            <w:i/>
          </w:rPr>
          <w:t xml:space="preserve">et al</w:t>
        </w:r>
        <w:r>
          <w:rPr>
            <w:rStyle w:val="Hyperlink"/>
          </w:rPr>
          <w:t xml:space="preserve">, 2006</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Domanska</w:t>
        </w:r>
        <w:r>
          <w:rPr>
            <w:rStyle w:val="Hyperlink"/>
          </w:rPr>
          <w:t xml:space="preserve"> </w:t>
        </w:r>
        <w:r>
          <w:rPr>
            <w:rStyle w:val="Hyperlink"/>
            <w:iCs/>
            <w:i/>
          </w:rPr>
          <w:t xml:space="preserve">et al</w:t>
        </w:r>
        <w:r>
          <w:rPr>
            <w:rStyle w:val="Hyperlink"/>
          </w:rPr>
          <w:t xml:space="preserve">, 2009</w:t>
        </w:r>
      </w:hyperlink>
      <w:r>
        <w:t xml:space="preserve">;</w:t>
      </w:r>
      <w:r>
        <w:t xml:space="preserve"> </w:t>
      </w:r>
      <w:hyperlink w:anchor="ref-yI8145n3">
        <w:r>
          <w:rPr>
            <w:rStyle w:val="Hyperlink"/>
          </w:rPr>
          <w:t xml:space="preserve">Mohrmann</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12xIhQNRh">
        <w:r>
          <w:rPr>
            <w:rStyle w:val="Hyperlink"/>
          </w:rPr>
          <w:t xml:space="preserve">Shi</w:t>
        </w:r>
        <w:r>
          <w:rPr>
            <w:rStyle w:val="Hyperlink"/>
          </w:rPr>
          <w:t xml:space="preserve"> </w:t>
        </w:r>
        <w:r>
          <w:rPr>
            <w:rStyle w:val="Hyperlink"/>
            <w:iCs/>
            <w:i/>
          </w:rPr>
          <w:t xml:space="preserve">et al</w:t>
        </w:r>
        <w:r>
          <w:rPr>
            <w:rStyle w:val="Hyperlink"/>
          </w:rPr>
          <w:t xml:space="preserve">, 2012</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McMahon</w:t>
        </w:r>
        <w:r>
          <w:rPr>
            <w:rStyle w:val="Hyperlink"/>
          </w:rPr>
          <w:t xml:space="preserve"> </w:t>
        </w:r>
        <w:r>
          <w:rPr>
            <w:rStyle w:val="Hyperlink"/>
            <w:iCs/>
            <w:i/>
          </w:rPr>
          <w:t xml:space="preserve">et al</w:t>
        </w:r>
        <w:r>
          <w:rPr>
            <w:rStyle w:val="Hyperlink"/>
          </w:rPr>
          <w:t xml:space="preserve">, 2010</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Introducing negatively charged side chains to SNAP-25 by site-directed mutagenesis reduces the rate of spontaneous and evoked exocytosis, whereas introducing more positive side chains enhances the rate of spontaneous exocytosis and depletes the RRP</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Cryo-electron tomography (cryo-ET) allows imaging of fully hydrated, vitrified samples where structural information is preserved to atomic resolution. It revealed that under resting conditions, SVs are rarely in direct contact with the PM and the majority of AZ-proximal SVs are connected to the PM by a variable number of short tethers</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K10hpz3n">
        <w:r>
          <w:rPr>
            <w:rStyle w:val="Hyperlink"/>
          </w:rPr>
          <w:t xml:space="preserve">Zuber &amp; Lučić, 2019</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w:t>
      </w:r>
      <w:r>
        <w:t xml:space="preserve"> </w:t>
      </w:r>
      <w:r>
        <w:t xml:space="preserve">In synaptosomes treated with hypertonic-sucrose solution, which is known to deplete the RRP, the majority of tethered vesicles had only 1 or 2 tethers</w:t>
      </w:r>
      <w:r>
        <w:t xml:space="preserve"> </w:t>
      </w:r>
      <w:r>
        <w:t xml:space="preserve">(</w:t>
      </w:r>
      <w:hyperlink w:anchor="ref-4Xeb8inT">
        <w:r>
          <w:rPr>
            <w:rStyle w:val="Hyperlink"/>
          </w:rPr>
          <w:t xml:space="preserve">Rosenmund &amp; Stevens, 1996</w:t>
        </w:r>
      </w:hyperlink>
      <w:r>
        <w:t xml:space="preserve">;</w:t>
      </w:r>
      <w:r>
        <w:t xml:space="preserve"> </w:t>
      </w:r>
      <w:hyperlink w:anchor="ref-UZqYppzb">
        <w:r>
          <w:rPr>
            <w:rStyle w:val="Hyperlink"/>
          </w:rPr>
          <w:t xml:space="preserve">Ashton &amp; Ushkaryov, 2005</w:t>
        </w:r>
      </w:hyperlink>
      <w:r>
        <w:t xml:space="preserve">;</w:t>
      </w:r>
      <w:r>
        <w:t xml:space="preserve"> </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Hanse &amp; Gustafsson, 2001</w:t>
        </w:r>
      </w:hyperlink>
      <w:r>
        <w:t xml:space="preserve">;</w:t>
      </w:r>
      <w:r>
        <w:t xml:space="preserve"> </w:t>
      </w:r>
      <w:hyperlink w:anchor="ref-ff66mwER">
        <w:r>
          <w:rPr>
            <w:rStyle w:val="Hyperlink"/>
          </w:rPr>
          <w:t xml:space="preserve">Moulder, 2005</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XzTcFx4M">
        <w:r>
          <w:rPr>
            <w:rStyle w:val="Hyperlink"/>
          </w:rPr>
          <w:t xml:space="preserve">Denker, 2010</w:t>
        </w:r>
      </w:hyperlink>
      <w:r>
        <w:t xml:space="preserve">)</w:t>
      </w:r>
      <w:r>
        <w:t xml:space="preserve">.</w:t>
      </w:r>
    </w:p>
    <w:p>
      <w:pPr>
        <w:pStyle w:val="BodyText"/>
      </w:pP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XzTcFx4M">
        <w:r>
          <w:rPr>
            <w:rStyle w:val="Hyperlink"/>
          </w:rPr>
          <w:t xml:space="preserve">Denker, 2010</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Hirokawa</w:t>
        </w:r>
        <w:r>
          <w:rPr>
            <w:rStyle w:val="Hyperlink"/>
          </w:rPr>
          <w:t xml:space="preserve"> </w:t>
        </w:r>
        <w:r>
          <w:rPr>
            <w:rStyle w:val="Hyperlink"/>
            <w:iCs/>
            <w:i/>
          </w:rPr>
          <w:t xml:space="preserve">et al</w:t>
        </w:r>
        <w:r>
          <w:rPr>
            <w:rStyle w:val="Hyperlink"/>
          </w:rPr>
          <w:t xml:space="preserve">, 1989</w:t>
        </w:r>
      </w:hyperlink>
      <w:r>
        <w:t xml:space="preserve">;</w:t>
      </w:r>
      <w:r>
        <w:t xml:space="preserve"> </w:t>
      </w:r>
      <w:hyperlink w:anchor="ref-VYo5PIO">
        <w:r>
          <w:rPr>
            <w:rStyle w:val="Hyperlink"/>
          </w:rPr>
          <w:t xml:space="preserve">Siksou</w:t>
        </w:r>
        <w:r>
          <w:rPr>
            <w:rStyle w:val="Hyperlink"/>
          </w:rPr>
          <w:t xml:space="preserve"> </w:t>
        </w:r>
        <w:r>
          <w:rPr>
            <w:rStyle w:val="Hyperlink"/>
            <w:iCs/>
            <w:i/>
          </w:rPr>
          <w:t xml:space="preserve">et al</w:t>
        </w:r>
        <w:r>
          <w:rPr>
            <w:rStyle w:val="Hyperlink"/>
          </w:rPr>
          <w:t xml:space="preserve">, 2007</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Zuber &amp; Lučić, 2019</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Rothman</w:t>
        </w:r>
        <w:r>
          <w:rPr>
            <w:rStyle w:val="Hyperlink"/>
          </w:rPr>
          <w:t xml:space="preserve"> </w:t>
        </w:r>
        <w:r>
          <w:rPr>
            <w:rStyle w:val="Hyperlink"/>
            <w:iCs/>
            <w:i/>
          </w:rPr>
          <w:t xml:space="preserve">et al</w:t>
        </w:r>
        <w:r>
          <w:rPr>
            <w:rStyle w:val="Hyperlink"/>
          </w:rPr>
          <w:t xml:space="preserve">, 2016</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Forte</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if88f9zh">
        <w:r>
          <w:rPr>
            <w:rStyle w:val="Hyperlink"/>
          </w:rPr>
          <w:t xml:space="preserve">Chi</w:t>
        </w:r>
        <w:r>
          <w:rPr>
            <w:rStyle w:val="Hyperlink"/>
          </w:rPr>
          <w:t xml:space="preserve"> </w:t>
        </w:r>
        <w:r>
          <w:rPr>
            <w:rStyle w:val="Hyperlink"/>
            <w:iCs/>
            <w:i/>
          </w:rPr>
          <w:t xml:space="preserve">et al</w:t>
        </w:r>
        <w:r>
          <w:rPr>
            <w:rStyle w:val="Hyperlink"/>
          </w:rPr>
          <w:t xml:space="preserve">, 2001</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Benfenati</w:t>
        </w:r>
        <w:r>
          <w:rPr>
            <w:rStyle w:val="Hyperlink"/>
          </w:rPr>
          <w:t xml:space="preserve"> </w:t>
        </w:r>
        <w:r>
          <w:rPr>
            <w:rStyle w:val="Hyperlink"/>
            <w:iCs/>
            <w:i/>
          </w:rPr>
          <w:t xml:space="preserve">et al</w:t>
        </w:r>
        <w:r>
          <w:rPr>
            <w:rStyle w:val="Hyperlink"/>
          </w:rPr>
          <w:t xml:space="preserve">, 1989</w:t>
        </w:r>
      </w:hyperlink>
      <w:r>
        <w:t xml:space="preserve">;</w:t>
      </w:r>
      <w:r>
        <w:t xml:space="preserve"> </w:t>
      </w:r>
      <w:hyperlink w:anchor="ref-1AX9UEqJU">
        <w:r>
          <w:rPr>
            <w:rStyle w:val="Hyperlink"/>
          </w:rPr>
          <w:t xml:space="preserve">Jordan</w:t>
        </w:r>
        <w:r>
          <w:rPr>
            <w:rStyle w:val="Hyperlink"/>
          </w:rPr>
          <w:t xml:space="preserve"> </w:t>
        </w:r>
        <w:r>
          <w:rPr>
            <w:rStyle w:val="Hyperlink"/>
            <w:iCs/>
            <w:i/>
          </w:rPr>
          <w:t xml:space="preserve">et al</w:t>
        </w:r>
        <w:r>
          <w:rPr>
            <w:rStyle w:val="Hyperlink"/>
          </w:rPr>
          <w:t xml:space="preserve">, 2005</w:t>
        </w:r>
      </w:hyperlink>
      <w:r>
        <w:t xml:space="preserve">;</w:t>
      </w:r>
      <w:r>
        <w:t xml:space="preserve"> </w:t>
      </w:r>
      <w:hyperlink w:anchor="ref-9xDm8GpQ">
        <w:r>
          <w:rPr>
            <w:rStyle w:val="Hyperlink"/>
          </w:rPr>
          <w:t xml:space="preserve">Orenbuch</w:t>
        </w:r>
        <w:r>
          <w:rPr>
            <w:rStyle w:val="Hyperlink"/>
          </w:rPr>
          <w:t xml:space="preserve"> </w:t>
        </w:r>
        <w:r>
          <w:rPr>
            <w:rStyle w:val="Hyperlink"/>
            <w:iCs/>
            <w:i/>
          </w:rPr>
          <w:t xml:space="preserve">et al</w:t>
        </w:r>
        <w:r>
          <w:rPr>
            <w:rStyle w:val="Hyperlink"/>
          </w:rPr>
          <w:t xml:space="preserve">, 2012</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Holt</w:t>
        </w:r>
        <w:r>
          <w:rPr>
            <w:rStyle w:val="Hyperlink"/>
          </w:rPr>
          <w:t xml:space="preserve"> </w:t>
        </w:r>
        <w:r>
          <w:rPr>
            <w:rStyle w:val="Hyperlink"/>
            <w:iCs/>
            <w:i/>
          </w:rPr>
          <w:t xml:space="preserve">et al</w:t>
        </w:r>
        <w:r>
          <w:rPr>
            <w:rStyle w:val="Hyperlink"/>
          </w:rPr>
          <w:t xml:space="preserve">, 2004</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consitutively active mutant of SNAP-25 (4E mutant)</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w:t>
      </w:r>
      <w:r>
        <w:t xml:space="preserve"> </w:t>
      </w:r>
      <w:r>
        <w:t xml:space="preserve">The more positively charged SNAP-25 mutant showed no triple-tethered SV, confirming the morphological definition of the RRP</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w:t>
      </w:r>
      <w:r>
        <w:t xml:space="preserve"> </w:t>
      </w:r>
      <w:r>
        <w:t xml:space="preserve">Our experiments revealed an immediate formation of additional tethers between proximal RRP vesicles and the PM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57"/>
    <w:bookmarkStart w:id="86" w:name="results"/>
    <w:p>
      <w:pPr>
        <w:pStyle w:val="Heading2"/>
      </w:pPr>
      <w:r>
        <w:t xml:space="preserve">Results</w:t>
      </w:r>
    </w:p>
    <w:p>
      <w:pPr>
        <w:pStyle w:val="FirstParagraph"/>
      </w:pPr>
      <w:r>
        <w:t xml:space="preserve">To analyze the morphological changes occurring in the presynapse shortly after stimulation, we pursued a time-resolved cryo-electron tomography approach similar to the one introduced by Heuser, Reese, and colleagues</w:t>
      </w:r>
      <w:r>
        <w:t xml:space="preserve"> </w:t>
      </w:r>
      <w:r>
        <w:t xml:space="preserve">(</w:t>
      </w:r>
      <w:hyperlink w:anchor="ref-6se97gqG">
        <w:r>
          <w:rPr>
            <w:rStyle w:val="Hyperlink"/>
          </w:rPr>
          <w:t xml:space="preserve">Heuser</w:t>
        </w:r>
        <w:r>
          <w:rPr>
            <w:rStyle w:val="Hyperlink"/>
          </w:rPr>
          <w:t xml:space="preserve"> </w:t>
        </w:r>
        <w:r>
          <w:rPr>
            <w:rStyle w:val="Hyperlink"/>
            <w:iCs/>
            <w:i/>
          </w:rPr>
          <w:t xml:space="preserve">et al</w:t>
        </w:r>
        <w:r>
          <w:rPr>
            <w:rStyle w:val="Hyperlink"/>
          </w:rPr>
          <w:t xml:space="preserve">, 1979</w:t>
        </w:r>
      </w:hyperlink>
      <w:r>
        <w:t xml:space="preserve">)</w:t>
      </w:r>
      <w:r>
        <w:t xml:space="preserve">.</w:t>
      </w:r>
      <w:r>
        <w:t xml:space="preserve"> </w:t>
      </w:r>
      <w:r>
        <w:t xml:space="preserve">Whereas Heuser et al. used an electrical stimulus, we chose to trigger exocytosis by spraying a depolarizing solution containing 52-mM KCl onto the specimen a few milliseconds before freezing for two reasons.</w:t>
      </w:r>
      <w:r>
        <w:t xml:space="preserve"> </w:t>
      </w:r>
      <w:r>
        <w:t xml:space="preserve">First, spraying allows cryo-ET imaging because it is compatible with plunge freezing directly on an EM grid, which is not the case of electrical stimulation.</w:t>
      </w:r>
      <w:r>
        <w:t xml:space="preserve"> </w:t>
      </w:r>
      <w:r>
        <w:t xml:space="preserve">Second, this method allows catching synapses at delays between stimulation and freezing lower than a millisecond, as explained below.</w:t>
      </w:r>
      <w:r>
        <w:t xml:space="preserve"> </w:t>
      </w:r>
      <w:r>
        <w:t xml:space="preserve">Some of the delays achieved here are shorter than those attained by electrical stimulation.</w:t>
      </w:r>
      <w:r>
        <w:t xml:space="preserve"> </w:t>
      </w:r>
      <w:r>
        <w:t xml:space="preserve">The solution was sprayed with an atomizer and droplets hit the EM grid a few milliseconds before freezing.</w:t>
      </w:r>
      <w:r>
        <w:t xml:space="preserve"> </w:t>
      </w:r>
      <w:r>
        <w:t xml:space="preserve">The spray-mixing plunge freezing setup was custom-built based on a system introduced by Berriman and Unwin</w:t>
      </w:r>
      <w:r>
        <w:t xml:space="preserve"> </w:t>
      </w:r>
      <w:r>
        <w:t xml:space="preserve">(</w:t>
      </w:r>
      <w:hyperlink w:anchor="ref-17b1KeHkw">
        <w:r>
          <w:rPr>
            <w:rStyle w:val="Hyperlink"/>
          </w:rPr>
          <w:t xml:space="preserve">Berriman &amp; Unwin, 1994</w:t>
        </w:r>
      </w:hyperlink>
      <w:r>
        <w:t xml:space="preserve">)</w:t>
      </w:r>
      <w:r>
        <w:t xml:space="preserve">.</w:t>
      </w:r>
    </w:p>
    <w:p>
      <w:pPr>
        <w:pStyle w:val="BodyText"/>
      </w:pPr>
      <w:r>
        <w:t xml:space="preserve">The spray droplet size was optimized by cutting a 1-ml pipette tip to a diameter matching an EM grid (3 mm) and fixed to the atomizer glass outlet to disperse the spray (Figure</w:t>
      </w:r>
      <w:r>
        <w:t xml:space="preserve"> </w:t>
      </w:r>
      <w:hyperlink w:anchor="fig:workflow">
        <w:r>
          <w:rPr>
            <w:rStyle w:val="Hyperlink"/>
          </w:rPr>
          <w:t xml:space="preserve">1</w:t>
        </w:r>
      </w:hyperlink>
      <w:r>
        <w:t xml:space="preserve">Ai).</w:t>
      </w:r>
      <w:r>
        <w:t xml:space="preserve"> </w:t>
      </w:r>
      <w:r>
        <w:t xml:space="preserve">Furthermore, to achieve the shortest possible delay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Aii-Aiv, Figure</w:t>
      </w:r>
      <w:r>
        <w:t xml:space="preserve"> </w:t>
      </w:r>
      <w:hyperlink w:anchor="fig:spray_workflow">
        <w:r>
          <w:rPr>
            <w:rStyle w:val="Hyperlink"/>
          </w:rPr>
          <w:t xml:space="preserve">2</w:t>
        </w:r>
      </w:hyperlink>
      <w:r>
        <w:t xml:space="preserve">A-D).</w:t>
      </w:r>
      <w:r>
        <w:t xml:space="preserve"> </w:t>
      </w:r>
      <w:r>
        <w:t xml:space="preserve">Even if sprayed droplets were well distributed throughout the grid, not all synaptosomes were in contact with exocytosis-triggering KCl solution.</w:t>
      </w:r>
      <w:r>
        <w:t xml:space="preserve"> </w:t>
      </w:r>
      <w:r>
        <w:t xml:space="preserve">Synaptosomes located on the landing spot of a droplet were stimulated instantly and therefore were frozen for a delay equal to the time between the grid crossing the spray and hitting the cryogen, which was typically set at 7 or 35 ms (Figure</w:t>
      </w:r>
      <w:r>
        <w:t xml:space="preserve"> </w:t>
      </w:r>
      <w:hyperlink w:anchor="fig:spray_workflow">
        <w:r>
          <w:rPr>
            <w:rStyle w:val="Hyperlink"/>
          </w:rPr>
          <w:t xml:space="preserve">2</w:t>
        </w:r>
      </w:hyperlink>
      <w:r>
        <w:t xml:space="preserve">B).</w:t>
      </w:r>
      <w:r>
        <w:t xml:space="preserve"> </w:t>
      </w:r>
      <w:r>
        <w:t xml:space="preserve">However, synaptosomes situated at a distance from a landing spot were only stimulated when the KCl concentration rose due to diffusion reached a threshold triggering voltage-gated calcium channel opening (Figure</w:t>
      </w:r>
      <w:r>
        <w:t xml:space="preserve"> </w:t>
      </w:r>
      <w:hyperlink w:anchor="fig:spray_workflow">
        <w:r>
          <w:rPr>
            <w:rStyle w:val="Hyperlink"/>
          </w:rPr>
          <w:t xml:space="preserve">2</w:t>
        </w:r>
      </w:hyperlink>
      <w:r>
        <w:t xml:space="preserve">C and D).</w:t>
      </w:r>
      <w:r>
        <w:t xml:space="preserve"> </w:t>
      </w:r>
      <w:r>
        <w:t xml:space="preserve">Through this process, we were able to trap stimulated synapses at the very earliest stages of exocytosis.</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synaptosomes fluorescently labeled by calcein blue and spray droplets labeled by fluorescein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Sartori</w:t>
        </w:r>
        <w:r>
          <w:rPr>
            <w:rStyle w:val="Hyperlink"/>
          </w:rPr>
          <w:t xml:space="preserve"> </w:t>
        </w:r>
        <w:r>
          <w:rPr>
            <w:rStyle w:val="Hyperlink"/>
            <w:iCs/>
            <w:i/>
          </w:rPr>
          <w:t xml:space="preserve">et al</w:t>
        </w:r>
        <w:r>
          <w:rPr>
            <w:rStyle w:val="Hyperlink"/>
          </w:rPr>
          <w:t xml:space="preserve">, 2007</w:t>
        </w:r>
      </w:hyperlink>
      <w:r>
        <w:t xml:space="preserve">)</w:t>
      </w:r>
      <w:r>
        <w:t xml:space="preserve">.</w:t>
      </w:r>
      <w:r>
        <w:t xml:space="preserve"> </w:t>
      </w:r>
      <w:r>
        <w:t xml:space="preserve">9 control and 9 stimulated synaptosome tomograms were analyzed (Figure</w:t>
      </w:r>
      <w:r>
        <w:t xml:space="preserve"> </w:t>
      </w:r>
      <w:hyperlink w:anchor="fig:suppl_tomogram_slices">
        <w:r>
          <w:rPr>
            <w:rStyle w:val="Hyperlink"/>
          </w:rPr>
          <w:t xml:space="preserve">EV1</w:t>
        </w:r>
      </w:hyperlink>
      <w:r>
        <w:t xml:space="preserve">A and B, Supplementary Movie</w:t>
      </w:r>
      <w:r>
        <w:t xml:space="preserve"> </w:t>
      </w:r>
      <w:hyperlink w:anchor="vid:synaptosome">
        <w:r>
          <w:rPr>
            <w:rStyle w:val="Hyperlink"/>
          </w:rPr>
          <w:t xml:space="preserve">S1</w:t>
        </w:r>
      </w:hyperlink>
      <w:r>
        <w:t xml:space="preserve">, Supplementary Table</w:t>
      </w:r>
      <w:r>
        <w:t xml:space="preserve"> </w:t>
      </w:r>
      <w:hyperlink w:anchor="tbl:synaptosome-tomograms">
        <w:r>
          <w:rPr>
            <w:rStyle w:val="Hyperlink"/>
          </w:rPr>
          <w:t xml:space="preserve">EV1</w:t>
        </w:r>
      </w:hyperlink>
      <w:r>
        <w:t xml:space="preserve">).</w:t>
      </w:r>
      <w:r>
        <w:t xml:space="preserve"> </w:t>
      </w:r>
      <w:r>
        <w:t xml:space="preserve">We restricted our analysis to synaptosomes that possessed a smooth PM, free of signs of rupturing and that had a mitochondrion, as we considered these factors essential for synaptosome function.</w:t>
      </w:r>
    </w:p>
    <w:bookmarkStart w:id="0" w:name="fig:workflow"/>
    <w:p>
      <w:pPr>
        <w:pStyle w:val="CaptionedFigure"/>
      </w:pPr>
      <w:bookmarkStart w:id="61" w:name="fig:workflow"/>
      <w:r>
        <w:drawing>
          <wp:inline>
            <wp:extent cx="5399999" cy="2343688"/>
            <wp:effectExtent b="0" l="0" r="0" t="0"/>
            <wp:docPr descr="Figure 1: Experimental models. Ai) Glass atomizer used to disperse depolarizing solution on the EM grid milliseconds before the grid is vitrified. Aii) Spray droplets imaged with the GFP filter set. Scale bars, 20 μm. Aiii) Synaptosomes imaged with the DAPI filter set. Scale bar, 20 μm. Aiv) Overlay of spray droplets (green) and synaptosomes (red). Yellow circles show contact between droplets and synaptosomes in thin area, which is suitable for cryo-ET. Scale bar, 20 μm. Bi) Schematic drawing of a 6-well Petri dish depicting astrocytes (pink) growing at the bottom of the Petri dish below EM grids (black round grid overlaying the astrocytes) with neurons (blue) growing on top of the grids. Bii) Grid square overview with neurons growing over it. Scale bar, 5 µm. Biii) Medium magnification overview of neurons growing over R2/1 holes. Scale bar, 500 nm. Biv) One slice of a tomogram depicting a synapse. Scale bar, 100 nm." title="" id="59" name="Picture"/>
            <a:graphic>
              <a:graphicData uri="http://schemas.openxmlformats.org/drawingml/2006/picture">
                <pic:pic>
                  <pic:nvPicPr>
                    <pic:cNvPr descr="images/workflow.png" id="60" name="Picture"/>
                    <pic:cNvPicPr>
                      <a:picLocks noChangeArrowheads="1" noChangeAspect="1"/>
                    </pic:cNvPicPr>
                  </pic:nvPicPr>
                  <pic:blipFill>
                    <a:blip r:embed="rId58"/>
                    <a:stretch>
                      <a:fillRect/>
                    </a:stretch>
                  </pic:blipFill>
                  <pic:spPr bwMode="auto">
                    <a:xfrm>
                      <a:off x="0" y="0"/>
                      <a:ext cx="5399999" cy="2343688"/>
                    </a:xfrm>
                    <a:prstGeom prst="rect">
                      <a:avLst/>
                    </a:prstGeom>
                    <a:noFill/>
                    <a:ln w="9525">
                      <a:noFill/>
                      <a:headEnd/>
                      <a:tailEnd/>
                    </a:ln>
                  </pic:spPr>
                </pic:pic>
              </a:graphicData>
            </a:graphic>
          </wp:inline>
        </w:drawing>
      </w:r>
      <w:bookmarkEnd w:id="61"/>
    </w:p>
    <w:p>
      <w:pPr>
        <w:pStyle w:val="ImageCaption"/>
      </w:pPr>
      <w:r>
        <w:t xml:space="preserve">Figure 1:</w:t>
      </w:r>
      <w:r>
        <w:t xml:space="preserve"> </w:t>
      </w:r>
      <w:r>
        <w:rPr>
          <w:bCs/>
          <w:b/>
        </w:rPr>
        <w:t xml:space="preserve">Experimental models.</w:t>
      </w:r>
      <w:r>
        <w:br/>
      </w:r>
      <w:r>
        <w:t xml:space="preserve">Ai) Glass atomizer used to disperse depolarizing solution on the EM grid milliseconds before the grid is vitrified.</w:t>
      </w:r>
      <w:r>
        <w:br/>
      </w:r>
      <w:r>
        <w:t xml:space="preserve">Aii) Spray droplets imaged with the GFP filter set. Scale bars, 20 μm.</w:t>
      </w:r>
      <w:r>
        <w:br/>
      </w:r>
      <w:r>
        <w:t xml:space="preserve">Aiii) Synaptosomes imaged with the DAPI filter set. Scale bar, 20 μm.</w:t>
      </w:r>
      <w:r>
        <w:br/>
      </w:r>
      <w:r>
        <w:t xml:space="preserve">Aiv) Overlay of spray droplets (green) and synaptosomes (red). Yellow circles show contact between droplets and synaptosomes in thin area, which is suitable for cryo-ET. Scale bar, 20 μm.</w:t>
      </w:r>
      <w:r>
        <w:br/>
      </w:r>
      <w:r>
        <w:t xml:space="preserve">Bi) Schematic drawing of a 6-well Petri dish depicting astrocytes (pink) growing at the bottom of the Petri dish below EM grids (black round grid overlaying the astrocytes) with neurons (blue) growing on top of the grids.</w:t>
      </w:r>
      <w:r>
        <w:br/>
      </w:r>
      <w:r>
        <w:t xml:space="preserve">Bii) Grid square overview with neurons growing over it. Scale bar, 5 µm.</w:t>
      </w:r>
      <w:r>
        <w:br/>
      </w:r>
      <w:r>
        <w:t xml:space="preserve">Biii) Medium magnification overview of neurons growing over R2/1 holes. Scale bar, 500 nm.</w:t>
      </w:r>
      <w:r>
        <w:br/>
      </w:r>
      <w:r>
        <w:t xml:space="preserve">Biv) One slice of a tomogram depicting a synapse. Scale bar, 100 nm.</w:t>
      </w:r>
    </w:p>
    <w:bookmarkEnd w:id="0"/>
    <w:bookmarkStart w:id="0" w:name="fig:spray_workflow"/>
    <w:p>
      <w:pPr>
        <w:pStyle w:val="CaptionedFigure"/>
      </w:pPr>
      <w:bookmarkStart w:id="65" w:name="fig:spray_workflow"/>
      <w:r>
        <w:drawing>
          <wp:inline>
            <wp:extent cx="5399999" cy="2473008"/>
            <wp:effectExtent b="0" l="0" r="0" t="0"/>
            <wp:docPr descr="Figure 2: Schematic representation of a spray-mixing plunge-freezing experiment. (A-D) In a single experiment different synaptosomes get stimulated for between less than 1 ms and 7 ms.** An EM-grid is held by tweezers and is covered with synaptosomes in HBM-solution. A magnified view of a grid square shows synaptosomes in blue and their synaptic state of three synaptosomes is represented on the rightmost part of each panel. Panel (A) represents the situation immediately after blotting off solution excess, before the grid is sprayed. The grid is accelerated towards the cryogen. Panel (B) shows a snapshot of the experiment when the grid crosses the spray, 7 ms before the freezing. Some fluorescently dyed droplets containing HBM with 52 mM KCl land on the grid and are depicted in green. At this time point, a synaptosome located at the impact point of a droplet is activated and is depicted in dark blue. Panel (C) shows a snapshot 5 ms later, i.e. 2 ms before freezing. As KCl diffuses away from droplet impacts points, another synaptosome gets activated because locally KCl concentration has reached a concentration to depolarize the synaptosome sufficiently so that voltage-gated calcium channels open. Panel (D) shows a synaptosome at the time of immersion with ethane. 0.1 ms before freezing a third synaptosome got exposed to a high enough concentration of KCl and got stimulated." title="" id="63" name="Picture"/>
            <a:graphic>
              <a:graphicData uri="http://schemas.openxmlformats.org/drawingml/2006/picture">
                <pic:pic>
                  <pic:nvPicPr>
                    <pic:cNvPr descr="images/spray_freeze_workflow.png" id="64" name="Picture"/>
                    <pic:cNvPicPr>
                      <a:picLocks noChangeArrowheads="1" noChangeAspect="1"/>
                    </pic:cNvPicPr>
                  </pic:nvPicPr>
                  <pic:blipFill>
                    <a:blip r:embed="rId62"/>
                    <a:stretch>
                      <a:fillRect/>
                    </a:stretch>
                  </pic:blipFill>
                  <pic:spPr bwMode="auto">
                    <a:xfrm>
                      <a:off x="0" y="0"/>
                      <a:ext cx="5399999" cy="2473008"/>
                    </a:xfrm>
                    <a:prstGeom prst="rect">
                      <a:avLst/>
                    </a:prstGeom>
                    <a:noFill/>
                    <a:ln w="9525">
                      <a:noFill/>
                      <a:headEnd/>
                      <a:tailEnd/>
                    </a:ln>
                  </pic:spPr>
                </pic:pic>
              </a:graphicData>
            </a:graphic>
          </wp:inline>
        </w:drawing>
      </w:r>
      <w:bookmarkEnd w:id="65"/>
    </w:p>
    <w:p>
      <w:pPr>
        <w:pStyle w:val="ImageCaption"/>
      </w:pPr>
      <w:r>
        <w:t xml:space="preserve">Figure 2:</w:t>
      </w:r>
      <w:r>
        <w:t xml:space="preserve"> </w:t>
      </w:r>
      <w:r>
        <w:rPr>
          <w:bCs/>
          <w:b/>
        </w:rPr>
        <w:t xml:space="preserve">Schematic representation of a spray-mixing plunge-freezing experiment.</w:t>
      </w:r>
      <w:r>
        <w:br/>
      </w:r>
      <w:r>
        <w:t xml:space="preserve">(A-D) In a single experiment different synaptosomes get stimulated for between less than 1 ms and 7 ms.** An EM-grid is held by tweezers and is covered with synaptosomes in HBM-solution. A magnified view of a grid square shows synaptosomes in blue and their synaptic state of three synaptosomes is represented on the rightmost part of each panel. Panel (A) represents the situation immediately after blotting off solution excess, before the grid is sprayed. The grid is accelerated towards the cryogen. Panel (B) shows a snapshot of the experiment when the grid crosses the spray, 7 ms before the freezing. Some fluorescently dyed droplets containing HBM with 52 mM KCl land on the grid and are depicted in green. At this time point, a synaptosome located at the impact point of a droplet is activated and is depicted in dark blue. Panel (C) shows a snapshot 5 ms later, i.e. 2 ms before freezing. As KCl diffuses away from droplet impacts points, another synaptosome gets activated because locally KCl concentration has reached a concentration to depolarize the synaptosome sufficiently so that voltage-gated calcium channels open. Panel (D) shows a synaptosome at the time of immersion with ethane. 0.1 ms before freezing a third synaptosome got exposed to a high enough concentration of KCl and got stimulated.</w:t>
      </w:r>
    </w:p>
    <w:bookmarkEnd w:id="0"/>
    <w:p>
      <w:pPr>
        <w:pStyle w:val="BodyText"/>
      </w:pPr>
      <w:r>
        <w:t xml:space="preserve">In addition, we manipulated the electrostatic state of the SNARE complex through mutated SNAP-25 protein introduced using lentiviral vectors into primary SNAP-25 knockout neurons grown on EM grids</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 </w:t>
      </w:r>
      <w:r>
        <w:t xml:space="preserve">(Figure</w:t>
      </w:r>
      <w:r>
        <w:t xml:space="preserve"> </w:t>
      </w:r>
      <w:hyperlink w:anchor="fig:workflow">
        <w:r>
          <w:rPr>
            <w:rStyle w:val="Hyperlink"/>
          </w:rPr>
          <w:t xml:space="preserve">1</w:t>
        </w:r>
      </w:hyperlink>
      <w:r>
        <w:t xml:space="preserve">Bi-Biv).</w:t>
      </w:r>
      <w:r>
        <w:t xml:space="preserve"> </w:t>
      </w:r>
      <w:r>
        <w:t xml:space="preserve">The</w:t>
      </w:r>
      <w:r>
        <w:t xml:space="preserve"> </w:t>
      </w:r>
      <w:r>
        <w:t xml:space="preserve">“</w:t>
      </w:r>
      <w:r>
        <w:t xml:space="preserve">4E</w:t>
      </w:r>
      <w:r>
        <w:t xml:space="preserve">”</w:t>
      </w:r>
      <w:r>
        <w:t xml:space="preserve"> </w:t>
      </w:r>
      <w:r>
        <w:t xml:space="preserve">mutation contains four glutamic acid substitutions, whereas the</w:t>
      </w:r>
      <w:r>
        <w:t xml:space="preserve"> </w:t>
      </w:r>
      <w:r>
        <w:t xml:space="preserve">“</w:t>
      </w:r>
      <w:r>
        <w:t xml:space="preserve">4K</w:t>
      </w:r>
      <w:r>
        <w:t xml:space="preserve">”</w:t>
      </w:r>
      <w:r>
        <w:t xml:space="preserve"> </w:t>
      </w:r>
      <w:r>
        <w:t xml:space="preserve">contains four lysine substitutions; all mutations are placed in the second SNARE-motif of SNAP-25 and were shown to decrease and increase the rate of spontaneous miniature release, respectively</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w:t>
      </w:r>
      <w:r>
        <w:t xml:space="preserve"> </w:t>
      </w:r>
      <w:r>
        <w:t xml:space="preserve">Optimization of primary neurons culturing conditions allowed us to establish a protocol, which provides functional synapses thin enough for direct imaging by cryo-ET.</w:t>
      </w:r>
      <w:r>
        <w:t xml:space="preserve"> </w:t>
      </w:r>
      <w:r>
        <w:t xml:space="preserve">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 (Figure</w:t>
      </w:r>
      <w:r>
        <w:t xml:space="preserve"> </w:t>
      </w:r>
      <w:hyperlink w:anchor="fig:suppl_tomogram_slices">
        <w:r>
          <w:rPr>
            <w:rStyle w:val="Hyperlink"/>
          </w:rPr>
          <w:t xml:space="preserve">EV1</w:t>
        </w:r>
      </w:hyperlink>
      <w:r>
        <w:t xml:space="preserve">C and D, Figure</w:t>
      </w:r>
      <w:r>
        <w:t xml:space="preserve"> </w:t>
      </w:r>
      <w:hyperlink w:anchor="fig:suppl_segmentation">
        <w:r>
          <w:rPr>
            <w:rStyle w:val="Hyperlink"/>
          </w:rPr>
          <w:t xml:space="preserve">EV2</w:t>
        </w:r>
      </w:hyperlink>
      <w:r>
        <w:t xml:space="preserve">A-C, Supplementary Movie</w:t>
      </w:r>
      <w:r>
        <w:t xml:space="preserve"> </w:t>
      </w:r>
      <w:hyperlink w:anchor="vid:neuron">
        <w:r>
          <w:rPr>
            <w:rStyle w:val="Hyperlink"/>
          </w:rPr>
          <w:t xml:space="preserve">S2</w:t>
        </w:r>
      </w:hyperlink>
      <w:r>
        <w:t xml:space="preserve">, Supplementary table</w:t>
      </w:r>
      <w:r>
        <w:t xml:space="preserve"> </w:t>
      </w:r>
      <w:hyperlink w:anchor="tbl:neuron-tomograms">
        <w:r>
          <w:rPr>
            <w:rStyle w:val="Hyperlink"/>
          </w:rPr>
          <w:t xml:space="preserve">EV2</w:t>
        </w:r>
      </w:hyperlink>
      <w:r>
        <w:t xml:space="preserve">).</w:t>
      </w:r>
      <w:r>
        <w:t xml:space="preserve"> </w:t>
      </w:r>
      <w:r>
        <w:t xml:space="preserve">Thereby, we could image chronically overactive or inactive synapses and relate presynaptic architectural modifications to different functional states.</w:t>
      </w:r>
    </w:p>
    <w:bookmarkStart w:id="70" w:name="Xf091f8a761504a7a30bc4218273cac2a3f93b4f"/>
    <w:p>
      <w:pPr>
        <w:pStyle w:val="Heading3"/>
      </w:pPr>
      <w:r>
        <w:t xml:space="preserve">Increased membrane curvature at the onset of exocytosis</w:t>
      </w:r>
    </w:p>
    <w:p>
      <w:pPr>
        <w:pStyle w:val="FirstParagraph"/>
      </w:pPr>
      <w:r>
        <w:t xml:space="preserve">We first analyzed the morphology of SVs fusing with the AZ PM.</w:t>
      </w:r>
      <w:r>
        <w:t xml:space="preserve"> </w:t>
      </w:r>
      <w:r>
        <w:t xml:space="preserve">As explained above, synaptosomes of a single grid have not all been stimulated for the same duration (Figure</w:t>
      </w:r>
      <w:r>
        <w:t xml:space="preserve"> </w:t>
      </w:r>
      <w:hyperlink w:anchor="fig:spray_workflow">
        <w:r>
          <w:rPr>
            <w:rStyle w:val="Hyperlink"/>
          </w:rPr>
          <w:t xml:space="preserve">2</w:t>
        </w:r>
      </w:hyperlink>
      <w:r>
        <w:t xml:space="preserve">).</w:t>
      </w:r>
      <w:r>
        <w:t xml:space="preserve"> </w:t>
      </w:r>
      <w:r>
        <w:t xml:space="preserve">The time interval between triggering exocytosis and freezing ranged between 0 ms and the interval between spray droplets hitting the grid and freezing (maximum 35 ms; see</w:t>
      </w:r>
      <w:r>
        <w:t xml:space="preserve"> </w:t>
      </w:r>
      <w:r>
        <w:t xml:space="preserve">(</w:t>
      </w:r>
      <w:hyperlink w:anchor="ref-17b1KeHkw">
        <w:r>
          <w:rPr>
            <w:rStyle w:val="Hyperlink"/>
          </w:rPr>
          <w:t xml:space="preserve">Berriman &amp; Unwin, 1994</w:t>
        </w:r>
      </w:hyperlink>
      <w:r>
        <w:t xml:space="preserve">)</w:t>
      </w:r>
      <w:r>
        <w:t xml:space="preserve">).</w:t>
      </w:r>
      <w:r>
        <w:t xml:space="preserve"> </w:t>
      </w:r>
      <w:r>
        <w:t xml:space="preserve">This offered the unique possibility to observe SV exocytosis events immediately after their initiation, and even before membranes have started to mix.</w:t>
      </w:r>
    </w:p>
    <w:p>
      <w:pPr>
        <w:pStyle w:val="BodyText"/>
      </w:pPr>
      <w:r>
        <w:t xml:space="preserve">Synaptosomes from both control and sprayed grids were thoroughly analyzed for signs of exocytosis, which consisted of morphological changes of the AZ PM and the SV membrane occurring upon stimulation.</w:t>
      </w:r>
      <w:r>
        <w:t xml:space="preserve"> </w:t>
      </w:r>
      <w:r>
        <w:t xml:space="preserve">These signs were only detected in synaptosomes from sprayed grids and neither non-sprayed tomograms acquired specifically for this study nor in past studies containing hundreds of SVs at the active zone.</w:t>
      </w:r>
    </w:p>
    <w:p>
      <w:pPr>
        <w:pStyle w:val="BodyText"/>
      </w:pPr>
      <w:r>
        <w:t xml:space="preserve">In non-sprayed synaptosomes, proximal SVs were spherical and the opposite plasma membrane was smooth (Figure</w:t>
      </w:r>
      <w:r>
        <w:t xml:space="preserve"> </w:t>
      </w:r>
      <w:hyperlink w:anchor="fig:membrane_morphology">
        <w:r>
          <w:rPr>
            <w:rStyle w:val="Hyperlink"/>
          </w:rPr>
          <w:t xml:space="preserve">3</w:t>
        </w:r>
      </w:hyperlink>
      <w:r>
        <w:t xml:space="preserve">A).</w:t>
      </w:r>
      <w:r>
        <w:t xml:space="preserve"> </w:t>
      </w:r>
      <w:r>
        <w:t xml:space="preserve">Among the synapses that showed bent lipid membranes, we distinguished early and late fusion stages.</w:t>
      </w:r>
      <w:r>
        <w:t xml:space="preserve"> </w:t>
      </w:r>
      <w:r>
        <w:t xml:space="preserve">The early stage events were defined as those that do not show open fusion pore.</w:t>
      </w:r>
      <w:r>
        <w:t xml:space="preserve"> </w:t>
      </w:r>
      <w:r>
        <w:t xml:space="preserve">We observed two different types of these events, as follows.</w:t>
      </w:r>
      <w:r>
        <w:t xml:space="preserve"> </w:t>
      </w:r>
      <w:r>
        <w:t xml:space="preserve">(i) Both the vesicle membrane and the PM were slightly bent towards each other, without making a contact (Figure</w:t>
      </w:r>
      <w:r>
        <w:t xml:space="preserve"> </w:t>
      </w:r>
      <w:hyperlink w:anchor="fig:membrane_morphology">
        <w:r>
          <w:rPr>
            <w:rStyle w:val="Hyperlink"/>
          </w:rPr>
          <w:t xml:space="preserve">3</w:t>
        </w:r>
      </w:hyperlink>
      <w:r>
        <w:t xml:space="preserve">Bi-Biii; orange arrows; n=8).</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McMahon</w:t>
        </w:r>
        <w:r>
          <w:rPr>
            <w:rStyle w:val="Hyperlink"/>
          </w:rPr>
          <w:t xml:space="preserve"> </w:t>
        </w:r>
        <w:r>
          <w:rPr>
            <w:rStyle w:val="Hyperlink"/>
            <w:iCs/>
            <w:i/>
          </w:rPr>
          <w:t xml:space="preserve">et al</w:t>
        </w:r>
        <w:r>
          <w:rPr>
            <w:rStyle w:val="Hyperlink"/>
          </w:rPr>
          <w:t xml:space="preserve">, 2010</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3</w:t>
        </w:r>
      </w:hyperlink>
      <w:r>
        <w:t xml:space="preserve">A).</w:t>
      </w:r>
      <w:r>
        <w:t xml:space="preserve"> </w:t>
      </w:r>
      <w:r>
        <w:t xml:space="preserve">(ii) A contact was formed between the vesicle and the PM bilayer where both membranes lose their clear contours (Figure</w:t>
      </w:r>
      <w:r>
        <w:t xml:space="preserve"> </w:t>
      </w:r>
      <w:hyperlink w:anchor="fig:membrane_morphology">
        <w:r>
          <w:rPr>
            <w:rStyle w:val="Hyperlink"/>
          </w:rPr>
          <w:t xml:space="preserve">3</w:t>
        </w:r>
      </w:hyperlink>
      <w:r>
        <w:t xml:space="preserve">Ci &amp; Cii; pink arrows; n=3), or where they establish a point contact (Figure</w:t>
      </w:r>
      <w:r>
        <w:t xml:space="preserve"> </w:t>
      </w:r>
      <w:hyperlink w:anchor="fig:membrane_morphology">
        <w:r>
          <w:rPr>
            <w:rStyle w:val="Hyperlink"/>
          </w:rPr>
          <w:t xml:space="preserve">3</w:t>
        </w:r>
      </w:hyperlink>
      <w:r>
        <w:t xml:space="preserve">D-E; blue arrows; n=5). Similar events were observed previously only by cryo-ET in chronically stimulated synaptosomes, but could not be firmly associated with a particular SV exocytosis state</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w:t>
      </w:r>
    </w:p>
    <w:p>
      <w:pPr>
        <w:pStyle w:val="BodyText"/>
      </w:pPr>
      <w:r>
        <w:t xml:space="preserve">The late fusion stage events were defined as those where SV lumenal and the extracellular regions were in direct contact. These events include small SV fusion pore opening (Figure 3F; blue arrows; n=3) wide fusion pore opening (Figure 3G; n=1), and cases where SVs collapsed almost completely and only a small bump on the PM remained visible (Figure 3H; n=11). Using high-pressure freezing and freeze-substitution, Imig et al. observed very similar structures in mouse hippocampal organotypic slices</w:t>
      </w:r>
      <w:r>
        <w:t xml:space="preserve"> </w:t>
      </w:r>
      <w:r>
        <w:t xml:space="preserve">(</w:t>
      </w:r>
      <w:hyperlink w:anchor="ref-f0VSTJjV">
        <w:r>
          <w:rPr>
            <w:rStyle w:val="Hyperlink"/>
          </w:rPr>
          <w:t xml:space="preserve">Imig</w:t>
        </w:r>
        <w:r>
          <w:rPr>
            <w:rStyle w:val="Hyperlink"/>
          </w:rPr>
          <w:t xml:space="preserve"> </w:t>
        </w:r>
        <w:r>
          <w:rPr>
            <w:rStyle w:val="Hyperlink"/>
            <w:iCs/>
            <w:i/>
          </w:rPr>
          <w:t xml:space="preserve">et al</w:t>
        </w:r>
        <w:r>
          <w:rPr>
            <w:rStyle w:val="Hyperlink"/>
          </w:rPr>
          <w:t xml:space="preserve">, 2014</w:t>
        </w:r>
      </w:hyperlink>
      <w:r>
        <w:t xml:space="preserve">)</w:t>
      </w:r>
      <w:r>
        <w:t xml:space="preserve">. Nevertheless, very fine lipid membrane deformations such as those in Figure</w:t>
      </w:r>
      <w:r>
        <w:t xml:space="preserve"> </w:t>
      </w:r>
      <w:hyperlink w:anchor="fig:membrane_morphology">
        <w:r>
          <w:rPr>
            <w:rStyle w:val="Hyperlink"/>
          </w:rPr>
          <w:t xml:space="preserve">3</w:t>
        </w:r>
      </w:hyperlink>
      <w:r>
        <w:t xml:space="preserve">Bi-iii and SVs located at a few nanometer distance to the AZ PM were not observed, possibly because of the application of dehydration and heavy metal staining.</w:t>
      </w:r>
    </w:p>
    <w:bookmarkStart w:id="0" w:name="fig:membrane_morphology"/>
    <w:p>
      <w:pPr>
        <w:pStyle w:val="CaptionedFigure"/>
      </w:pPr>
      <w:bookmarkStart w:id="69" w:name="fig:membrane_morphology"/>
      <w:r>
        <w:drawing>
          <wp:inline>
            <wp:extent cx="5399999" cy="2137102"/>
            <wp:effectExtent b="0" l="0" r="0" t="0"/>
            <wp:docPr descr="Figure 3: SV exocytosis morphology. (A-H) Tomographic slice of non-stimulated (A) and stimulated rat synaptosomes (B-H). A) Image of a 2.2-nm thick tomographic slice showing a non-stimulated with SVs at the AZ and a straight PM. Bi) Membrane curvature event, 2.2-nm thick tomographic slice. Bii) Membrane curvature event, 6.5-nm thick tomographic slice. Biii) Membrane curvature event, 2.24 nm thick tomographic slice. Orange arrows showing membrane curvature event. Ci,Cii)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otal number of observations of each type of exocytosis events: B, 8; C, 3; D, 3; E, 2; F, 3; G, 1; H, 11. Events of type B to E were classified as early, while events of type F to H were classified as late." title="" id="67" name="Picture"/>
            <a:graphic>
              <a:graphicData uri="http://schemas.openxmlformats.org/drawingml/2006/picture">
                <pic:pic>
                  <pic:nvPicPr>
                    <pic:cNvPr descr="images/vesicle_morphology.png" id="68" name="Picture"/>
                    <pic:cNvPicPr>
                      <a:picLocks noChangeArrowheads="1" noChangeAspect="1"/>
                    </pic:cNvPicPr>
                  </pic:nvPicPr>
                  <pic:blipFill>
                    <a:blip r:embed="rId66"/>
                    <a:stretch>
                      <a:fillRect/>
                    </a:stretch>
                  </pic:blipFill>
                  <pic:spPr bwMode="auto">
                    <a:xfrm>
                      <a:off x="0" y="0"/>
                      <a:ext cx="5399999" cy="2137102"/>
                    </a:xfrm>
                    <a:prstGeom prst="rect">
                      <a:avLst/>
                    </a:prstGeom>
                    <a:noFill/>
                    <a:ln w="9525">
                      <a:noFill/>
                      <a:headEnd/>
                      <a:tailEnd/>
                    </a:ln>
                  </pic:spPr>
                </pic:pic>
              </a:graphicData>
            </a:graphic>
          </wp:inline>
        </w:drawing>
      </w:r>
      <w:bookmarkEnd w:id="69"/>
    </w:p>
    <w:p>
      <w:pPr>
        <w:pStyle w:val="ImageCaption"/>
      </w:pPr>
      <w:r>
        <w:t xml:space="preserve">Figure 3:</w:t>
      </w:r>
      <w:r>
        <w:t xml:space="preserve"> </w:t>
      </w:r>
      <w:r>
        <w:rPr>
          <w:bCs/>
          <w:b/>
        </w:rPr>
        <w:t xml:space="preserve">SV exocytosis morphology.</w:t>
      </w:r>
      <w:r>
        <w:br/>
      </w:r>
      <w:r>
        <w:t xml:space="preserve">(A-H) Tomographic slice of non-stimulated (A) and stimulated rat synaptosomes (B-H). A) Image of a 2.2-nm thick tomographic slice showing a non-stimulated with SVs at the AZ and a straight PM. Bi) Membrane curvature event, 2.2-nm thick tomographic slice. Bii) Membrane curvature event, 6.5-nm thick tomographic slice. Biii) Membrane curvature event, 2.24 nm thick tomographic slice. Orange arrows showing membrane curvature event. Ci,Cii)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Total number of observations of each type of exocytosis events: B, 8; C, 3; D, 3; E, 2; F, 3; G, 1; H, 11. Events of type B to E were classified as early, while events of type F to H were classified as late.</w:t>
      </w:r>
    </w:p>
    <w:bookmarkEnd w:id="0"/>
    <w:p>
      <w:pPr>
        <w:pStyle w:val="BodyText"/>
      </w:pPr>
      <w:r>
        <w:t xml:space="preserve">The notion that the SV fusion pore opening is the last step before the full SV collapse is well established, and it was hypothesized that lipid membrane perturbation and/or lipid point contact precede pore opening</w:t>
      </w:r>
      <w:r>
        <w:t xml:space="preserve"> </w:t>
      </w:r>
      <w:r>
        <w:t xml:space="preserve">(</w:t>
      </w:r>
      <w:hyperlink w:anchor="ref-q4JvBnWU">
        <w:r>
          <w:rPr>
            <w:rStyle w:val="Hyperlink"/>
          </w:rPr>
          <w:t xml:space="preserve">Rizo, 2018</w:t>
        </w:r>
      </w:hyperlink>
      <w:r>
        <w:t xml:space="preserve">)</w:t>
      </w:r>
      <w:r>
        <w:t xml:space="preserve">.</w:t>
      </w:r>
      <w:r>
        <w:t xml:space="preserve"> </w:t>
      </w:r>
      <w:r>
        <w:t xml:space="preserve">Therefore, our temporal assignment of the early and late fusion stages is dictated by the current understanding of neurotransmitter release.</w:t>
      </w:r>
      <w:r>
        <w:t xml:space="preserve"> </w:t>
      </w:r>
      <w:r>
        <w:t xml:space="preserve">Regarding the temporal assignment of events comprising the early and the late stage, it is very likely that lipid membrane perturbation events precede establishing the contact between SV and PM lipids (Figure</w:t>
      </w:r>
      <w:r>
        <w:t xml:space="preserve"> </w:t>
      </w:r>
      <w:hyperlink w:anchor="fig:membrane_morphology">
        <w:r>
          <w:rPr>
            <w:rStyle w:val="Hyperlink"/>
          </w:rPr>
          <w:t xml:space="preserve">3</w:t>
        </w:r>
      </w:hyperlink>
      <w:r>
        <w:t xml:space="preserve">B-E). Also, it is expected that in the full-collapse fusion, the SV pore progressively widens (Figure</w:t>
      </w:r>
      <w:r>
        <w:t xml:space="preserve"> </w:t>
      </w:r>
      <w:hyperlink w:anchor="fig:membrane_morphology">
        <w:r>
          <w:rPr>
            <w:rStyle w:val="Hyperlink"/>
          </w:rPr>
          <w:t xml:space="preserve">3</w:t>
        </w:r>
      </w:hyperlink>
      <w:r>
        <w:t xml:space="preserve">F-H).</w:t>
      </w:r>
      <w:r>
        <w:t xml:space="preserve"> </w:t>
      </w:r>
      <w:r>
        <w:t xml:space="preserve">These establish the most likely temporal sequence of the events we observed.</w:t>
      </w:r>
    </w:p>
    <w:p>
      <w:pPr>
        <w:pStyle w:val="BodyText"/>
      </w:pPr>
      <w:r>
        <w:t xml:space="preserve">Importantly, in the analysis that follows, only the early and the late fusion stages are distinguished.</w:t>
      </w:r>
      <w:r>
        <w:t xml:space="preserve"> </w:t>
      </w:r>
      <w:r>
        <w:t xml:space="preserve">Furthermore, while the fusion stages were defined based on the observed lipid deformations, the further analysis concerns features that were not used to define the fusion stages, namely SV-bound protein complexes and the position of SVs within the presynaptic terminal.</w:t>
      </w:r>
    </w:p>
    <w:bookmarkEnd w:id="70"/>
    <w:bookmarkStart w:id="75"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4</w:t>
        </w:r>
      </w:hyperlink>
      <w:r>
        <w:t xml:space="preserve">)</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w:t>
      </w:r>
      <w:r>
        <w:t xml:space="preserve"> </w:t>
      </w:r>
      <w:r>
        <w:t xml:space="preserve">Vesicle occupancy in WT-SNAP-25 synapses was 0.13 in the proximal zone (0-45 nm from the AZ PM), dropped to 0.09 in the intermediate zone (45-75 nm), rose to 0.16 in the distal I zone (75-150 nm), decreased to 0.14 in the distal II zone (150-250 nm), and decreased further to 0.11 in the distal III zone (450-900 nm, Figure</w:t>
      </w:r>
      <w:r>
        <w:t xml:space="preserve"> </w:t>
      </w:r>
      <w:hyperlink w:anchor="fig:vesicle_distribution">
        <w:r>
          <w:rPr>
            <w:rStyle w:val="Hyperlink"/>
          </w:rPr>
          <w:t xml:space="preserve">4</w:t>
        </w:r>
      </w:hyperlink>
      <w:r>
        <w:t xml:space="preserve">A).</w:t>
      </w:r>
    </w:p>
    <w:bookmarkStart w:id="0" w:name="fig:vesicle_distribution"/>
    <w:p>
      <w:pPr>
        <w:pStyle w:val="CaptionedFigure"/>
      </w:pPr>
      <w:bookmarkStart w:id="74" w:name="fig:vesicle_distribution"/>
      <w:r>
        <w:drawing>
          <wp:inline>
            <wp:extent cx="5399999" cy="2530018"/>
            <wp:effectExtent b="0" l="0" r="0" t="0"/>
            <wp:docPr descr="Figure 4: SV distribution. (A, B) Vesicle occupancy expressed as fraction of cytosol volume occupied by vesicles as a function of distance to AZ in (A) cultured neurons and (B) synaptosomes. Each bar is the average value of a distance group of all tomograms of the same treatment/genotype. Each dot represents the occupancy of a distance group in a single tomogram. Statistical test: multiple all against reference pairwise ANOVA comparisons with Benjamini-Hochberg correction. * : P&lt;0.05, ** : P&lt;0.01 after Benjamini-Hochberg correction. The reference distance group was the intermediate one. The reference experimental conditions were the WT genotype (A) and non sprayed synaptosomes (B), respectively. Comparisons between distance groups were performed only within the reference experimental conditions. (C, D) Distance of proximal SVs from the AZ. Each dot represents the value of an individual SV. Horizontal line: mean; whiskers: 2xSEM interval. Statistical test: multiple all against reference pairwise ANOVA comparisons with Benjamini-Hochberg correction; * : P&lt;0.05 after Benjamini-Hochberg correction." title="" id="72" name="Picture"/>
            <a:graphic>
              <a:graphicData uri="http://schemas.openxmlformats.org/drawingml/2006/picture">
                <pic:pic>
                  <pic:nvPicPr>
                    <pic:cNvPr descr="images/vesicle_distribution.png" id="73" name="Picture"/>
                    <pic:cNvPicPr>
                      <a:picLocks noChangeArrowheads="1" noChangeAspect="1"/>
                    </pic:cNvPicPr>
                  </pic:nvPicPr>
                  <pic:blipFill>
                    <a:blip r:embed="rId71"/>
                    <a:stretch>
                      <a:fillRect/>
                    </a:stretch>
                  </pic:blipFill>
                  <pic:spPr bwMode="auto">
                    <a:xfrm>
                      <a:off x="0" y="0"/>
                      <a:ext cx="5399999" cy="2530018"/>
                    </a:xfrm>
                    <a:prstGeom prst="rect">
                      <a:avLst/>
                    </a:prstGeom>
                    <a:noFill/>
                    <a:ln w="9525">
                      <a:noFill/>
                      <a:headEnd/>
                      <a:tailEnd/>
                    </a:ln>
                  </pic:spPr>
                </pic:pic>
              </a:graphicData>
            </a:graphic>
          </wp:inline>
        </w:drawing>
      </w:r>
      <w:bookmarkEnd w:id="74"/>
    </w:p>
    <w:p>
      <w:pPr>
        <w:pStyle w:val="ImageCaption"/>
      </w:pPr>
      <w:r>
        <w:t xml:space="preserve">Figure 4:</w:t>
      </w:r>
      <w:r>
        <w:t xml:space="preserve"> </w:t>
      </w:r>
      <w:r>
        <w:rPr>
          <w:bCs/>
          <w:b/>
        </w:rPr>
        <w:t xml:space="preserve">SV distribution.</w:t>
      </w:r>
      <w:r>
        <w:br/>
      </w:r>
      <w:r>
        <w:t xml:space="preserve">(A, B) Vesicle occupancy expressed as fraction of cytosol volume occupied by vesicles as a function of distance to AZ in (A) cultured neurons and (B) synaptosomes. Each bar is the average value of a distance group of all tomograms of the same treatment/genotype. Each dot represents the occupancy of a distance group in a single tomogram. Statistical test: multiple all against reference pairwise ANOVA comparisons with Benjamini-Hochberg correction. * : P&lt;0.05, ** : P&lt;0.01 after Benjamini-Hochberg correction. The reference distance group was the intermediate one. The reference experimental conditions were the WT genotype (A) and non sprayed synaptosomes (B), respectively. Comparisons between distance groups were performed only within the reference experimental conditions.</w:t>
      </w:r>
      <w:r>
        <w:br/>
      </w:r>
      <w:r>
        <w:t xml:space="preserve">(C, D) Distance of proximal SVs from the AZ. Each dot represents the value of an individual SV. Horizontal line: mean; whiskers: 2xSEM interval. Statistical test: multiple all against reference pairwise ANOVA comparisons with Benjamini-Hochberg correction; * : P&lt;0.05 after Benjamini-Hochberg correction.</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4</w:t>
        </w:r>
      </w:hyperlink>
      <w:r>
        <w:t xml:space="preserve">B, dark blue and gray, respectively).</w:t>
      </w:r>
      <w:r>
        <w:t xml:space="preserve"> </w:t>
      </w:r>
      <w:r>
        <w:t xml:space="preserve">However, when SV full collapse figures were apparent, SV occupancy in the proximal zone was reduced (P&lt;0.08 with Benjamini-Hochberg correction), whereas SV occupancy further away from the AZ PM was unchanged.</w:t>
      </w:r>
      <w:r>
        <w:t xml:space="preserve"> </w:t>
      </w:r>
      <w:r>
        <w:t xml:space="preserve">This is similar but less pronounced than the redcution of the proximal SV occupancy observed after prolonged stimulation (30 to 60 s), which we reported earlier</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 Thus it is consistent with some membrane proximal SVs having engaged in exocytosis, while none of the recycling and reserve pool SVs have.</w:t>
      </w:r>
    </w:p>
    <w:p>
      <w:pPr>
        <w:pStyle w:val="BodyText"/>
      </w:pP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4</w:t>
        </w:r>
      </w:hyperlink>
      <w:r>
        <w:t xml:space="preserve">A, green and gold, respectively).</w:t>
      </w:r>
      <w:r>
        <w:t xml:space="preserve"> </w:t>
      </w:r>
      <w:r>
        <w:t xml:space="preserve">In the proximal zone, SV were significantly less concentrated in the constitutive active 4K mutant than in the WT (P&lt;0.05, ANOVA test with Benjamini-Hochberg correction).</w:t>
      </w:r>
      <w:r>
        <w:t xml:space="preserve"> </w:t>
      </w:r>
      <w:r>
        <w:t xml:space="preserve">This can be readily attributed to the high probability of spontaneous exocytosis generated by the additional positive charges of the SNARE bundle.</w:t>
      </w:r>
      <w:r>
        <w:t xml:space="preserve"> </w:t>
      </w:r>
      <w:r>
        <w:t xml:space="preserve">Furthermore, the proximal SVs of both mutants were located significantly further away from the active zone plasma membrane (P&lt;0.05 in both cases, ANOVA test with Benjamini-Hochberg correction, Figure</w:t>
      </w:r>
      <w:r>
        <w:t xml:space="preserve"> </w:t>
      </w:r>
      <w:hyperlink w:anchor="fig:vesicle_distribution">
        <w:r>
          <w:rPr>
            <w:rStyle w:val="Hyperlink"/>
          </w:rPr>
          <w:t xml:space="preserve">4</w:t>
        </w:r>
      </w:hyperlink>
      <w:r>
        <w:t xml:space="preserve">C).</w:t>
      </w:r>
      <w:r>
        <w:t xml:space="preserve"> </w:t>
      </w:r>
      <w:r>
        <w:t xml:space="preserve">The larger mean distance between proximal SVs and plasma membrane in the 4E mutant might result from the repulsion between negative charges present in SNAP-25 and on the plasma membrane.</w:t>
      </w:r>
      <w:r>
        <w:t xml:space="preserve"> </w:t>
      </w:r>
      <w:r>
        <w:t xml:space="preserve">In the case of the 4K mutant, the larger mean distance may be due to the high spontaneous exocytotic activity of this mutant.</w:t>
      </w:r>
      <w:r>
        <w:t xml:space="preserve"> </w:t>
      </w:r>
      <w:r>
        <w:t xml:space="preserve">Indeed, SVs located in close proximity of the plasma membrane have a very high probability of fusing, which then leaves proximal SVs located a higher distance to the PM.</w:t>
      </w:r>
      <w:r>
        <w:t xml:space="preserve"> </w:t>
      </w:r>
      <w:r>
        <w:t xml:space="preserve">Of note, no significant difference in the mean distance between proximal SVs and the plasma membrane was observed following stimulation in rat synaptosomes (Figure</w:t>
      </w:r>
      <w:r>
        <w:t xml:space="preserve"> </w:t>
      </w:r>
      <w:hyperlink w:anchor="fig:vesicle_distribution">
        <w:r>
          <w:rPr>
            <w:rStyle w:val="Hyperlink"/>
          </w:rPr>
          <w:t xml:space="preserve">4</w:t>
        </w:r>
      </w:hyperlink>
      <w:r>
        <w:t xml:space="preserve">D).</w:t>
      </w:r>
      <w:r>
        <w:t xml:space="preserve"> </w:t>
      </w:r>
      <w:r>
        <w:t xml:space="preserve">In the most distal zones of neuronal synapses, SV occupancy in both mutants mostly got lower than in the WT, although the differences were not significant (Figure</w:t>
      </w:r>
      <w:r>
        <w:t xml:space="preserve"> </w:t>
      </w:r>
      <w:hyperlink w:anchor="fig:vesicle_distribution">
        <w:r>
          <w:rPr>
            <w:rStyle w:val="Hyperlink"/>
          </w:rPr>
          <w:t xml:space="preserve">4</w:t>
        </w:r>
      </w:hyperlink>
      <w:r>
        <w:t xml:space="preserve">A).</w:t>
      </w:r>
    </w:p>
    <w:bookmarkEnd w:id="75"/>
    <w:bookmarkStart w:id="80"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Figure</w:t>
      </w:r>
      <w:r>
        <w:t xml:space="preserve"> </w:t>
      </w:r>
      <w:hyperlink w:anchor="fig:tethers">
        <w:r>
          <w:rPr>
            <w:rStyle w:val="Hyperlink"/>
          </w:rPr>
          <w:t xml:space="preserve">5</w:t>
        </w:r>
      </w:hyperlink>
      <w:r>
        <w:t xml:space="preserve">A-D).</w:t>
      </w:r>
      <w:r>
        <w:t xml:space="preserve"> </w:t>
      </w:r>
      <w:r>
        <w:t xml:space="preserve">We first compared the situation in synaptosomes prior to and following stimulation.</w:t>
      </w:r>
      <w:r>
        <w:t xml:space="preserve"> </w:t>
      </w:r>
      <w:r>
        <w:t xml:space="preserve">In non-sprayed synaptosomes, 54% of the proximal vesicles were tethered, which is in agreement with previous results (Figure</w:t>
      </w:r>
      <w:r>
        <w:t xml:space="preserve"> </w:t>
      </w:r>
      <w:hyperlink w:anchor="fig:suppl_histograms">
        <w:r>
          <w:rPr>
            <w:rStyle w:val="Hyperlink"/>
          </w:rPr>
          <w:t xml:space="preserve">EV3</w:t>
        </w:r>
      </w:hyperlink>
      <w:r>
        <w:t xml:space="preserve">B)</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w:t>
      </w:r>
      <w:r>
        <w:t xml:space="preserve"> </w:t>
      </w:r>
      <w:r>
        <w:t xml:space="preserve">Interestingly, in the early fusion group the fraction of tethered proximal vesicles significantly increased to 80% (P&lt;0.05, χ2 test with Benjamini-Hochberg correction).</w:t>
      </w:r>
      <w:r>
        <w:t xml:space="preserve"> </w:t>
      </w:r>
      <w:r>
        <w:t xml:space="preserve">In the late fusion group, however, 53% of the proximal vesicles were tethered, which was not significantly different from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5</w:t>
        </w:r>
      </w:hyperlink>
      <w:r>
        <w:t xml:space="preserve">D).</w:t>
      </w:r>
      <w:r>
        <w:t xml:space="preserve"> </w:t>
      </w:r>
      <w:r>
        <w:t xml:space="preserve">This parameter significantly rose to 2.09 ± 0.33 in the early fusion group (P&lt;0.001, ANOVA test with Benjamini-Hochberg correction), while it returned to 1.00 ± 0.20 in the late fusion group.</w:t>
      </w:r>
    </w:p>
    <w:bookmarkStart w:id="0" w:name="fig:tethers"/>
    <w:p>
      <w:pPr>
        <w:pStyle w:val="CaptionedFigure"/>
      </w:pPr>
      <w:bookmarkStart w:id="79" w:name="fig:tethers"/>
      <w:r>
        <w:drawing>
          <wp:inline>
            <wp:extent cx="5399999" cy="2279046"/>
            <wp:effectExtent b="0" l="0" r="0" t="0"/>
            <wp:docPr descr="Figure 5: Proximal SV tethering. (A, B) Fraction of proximal SVs that are triple-tethered. Each bar shows the overall fraction of all proximal SVs from a given experimental condition. Each dot represents the value of an individual active zone. Statistical test: multiple all against control pairwise χ2-test comparisons with Benjamini-Hochberg correction. **: P&lt;0.01 after Benjamini-Hochberg correction. The reference was the WT genotype (A) or non sprayed synaptosomes (B). (C, D) Number of tethers per proximal SV. Each dot represents an individual SV. The vertical line represents the mean value, and the horizontal whiskers correspond to the 95% confidence interval. Statistical test: multiple all against control pairwise ANOVA comparisons with Benjamini-Hochberg correction; *: P&lt;0.05, ***: P&lt;0.001, after Benjamini-Hochberg correction." title="" id="77" name="Picture"/>
            <a:graphic>
              <a:graphicData uri="http://schemas.openxmlformats.org/drawingml/2006/picture">
                <pic:pic>
                  <pic:nvPicPr>
                    <pic:cNvPr descr="images/vesicle_tethers.png" id="78" name="Picture"/>
                    <pic:cNvPicPr>
                      <a:picLocks noChangeArrowheads="1" noChangeAspect="1"/>
                    </pic:cNvPicPr>
                  </pic:nvPicPr>
                  <pic:blipFill>
                    <a:blip r:embed="rId76"/>
                    <a:stretch>
                      <a:fillRect/>
                    </a:stretch>
                  </pic:blipFill>
                  <pic:spPr bwMode="auto">
                    <a:xfrm>
                      <a:off x="0" y="0"/>
                      <a:ext cx="5399999" cy="2279046"/>
                    </a:xfrm>
                    <a:prstGeom prst="rect">
                      <a:avLst/>
                    </a:prstGeom>
                    <a:noFill/>
                    <a:ln w="9525">
                      <a:noFill/>
                      <a:headEnd/>
                      <a:tailEnd/>
                    </a:ln>
                  </pic:spPr>
                </pic:pic>
              </a:graphicData>
            </a:graphic>
          </wp:inline>
        </w:drawing>
      </w:r>
      <w:bookmarkEnd w:id="79"/>
    </w:p>
    <w:p>
      <w:pPr>
        <w:pStyle w:val="ImageCaption"/>
      </w:pPr>
      <w:r>
        <w:t xml:space="preserve">Figure 5:</w:t>
      </w:r>
      <w:r>
        <w:t xml:space="preserve"> </w:t>
      </w:r>
      <w:r>
        <w:rPr>
          <w:bCs/>
          <w:b/>
        </w:rPr>
        <w:t xml:space="preserve">Proximal SV tethering.</w:t>
      </w:r>
      <w:r>
        <w:br/>
      </w:r>
      <w:r>
        <w:t xml:space="preserve">(A, B) Fraction of proximal SVs that are triple-tethered. Each bar shows the overall fraction of all proximal SVs from a given experimental condition. Each dot represents the value of an individual active zone. Statistical test: multiple all against control pairwise χ</w:t>
      </w:r>
      <w:r>
        <w:rPr>
          <w:vertAlign w:val="superscript"/>
        </w:rPr>
        <w:t xml:space="preserve">2</w:t>
      </w:r>
      <w:r>
        <w:t xml:space="preserve">-test comparisons with Benjamini-Hochberg correction. **: P&lt;0.01 after Benjamini-Hochberg correction. The reference was the WT genotype (A) or non sprayed synaptosomes (B).</w:t>
      </w:r>
      <w:r>
        <w:t xml:space="preserve"> </w:t>
      </w:r>
      <w:r>
        <w:t xml:space="preserve">(C, D) Number of tethers per proximal SV. Each dot represents an individual SV. The vertical line represents the mean value, and the horizontal whiskers correspond to the 95% confidence interval. Statistical test: multiple all against control pairwise ANOVA comparisons with Benjamini-Hochberg correction; *: P&lt;0.05, ***: P&lt;0.001, after Benjamini-Hochberg correction.</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t xml:space="preserve">In resting, non-sprayed synapses, 8% of the proximal SVs were triple-tethered (Figure</w:t>
      </w:r>
      <w:r>
        <w:t xml:space="preserve"> </w:t>
      </w:r>
      <w:hyperlink w:anchor="fig:tethers">
        <w:r>
          <w:rPr>
            <w:rStyle w:val="Hyperlink"/>
          </w:rPr>
          <w:t xml:space="preserve">5</w:t>
        </w:r>
      </w:hyperlink>
      <w:r>
        <w:t xml:space="preserve">B).</w:t>
      </w:r>
      <w:r>
        <w:t xml:space="preserve"> </w:t>
      </w:r>
      <w:r>
        <w:t xml:space="preserve">Surprisingly, the fraction of triple-tethered proximal SVs drastically increased to 29% in the early fusion group (P&lt;0.01, χ2 test with Benjamini-Hochberg correction).</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proximal SVs were tethered and 17% of the proximal SVs belonged were triple-tethered (Figure</w:t>
      </w:r>
      <w:r>
        <w:t xml:space="preserve"> </w:t>
      </w:r>
      <w:hyperlink w:anchor="fig:suppl_histograms">
        <w:r>
          <w:rPr>
            <w:rStyle w:val="Hyperlink"/>
          </w:rPr>
          <w:t xml:space="preserve">EV3</w:t>
        </w:r>
      </w:hyperlink>
      <w:r>
        <w:t xml:space="preserve">A and Figure</w:t>
      </w:r>
      <w:r>
        <w:t xml:space="preserve"> </w:t>
      </w:r>
      <w:hyperlink w:anchor="fig:tethers">
        <w:r>
          <w:rPr>
            <w:rStyle w:val="Hyperlink"/>
          </w:rPr>
          <w:t xml:space="preserve">5</w:t>
        </w:r>
      </w:hyperlink>
      <w:r>
        <w:t xml:space="preserve">A).</w:t>
      </w:r>
      <w:r>
        <w:t xml:space="preserve"> </w:t>
      </w:r>
      <w:r>
        <w:t xml:space="preserve">On average, proximal SVs had 1.17 ± 0.23 tethers (Figure</w:t>
      </w:r>
      <w:r>
        <w:t xml:space="preserve"> </w:t>
      </w:r>
      <w:hyperlink w:anchor="fig:tethers">
        <w:r>
          <w:rPr>
            <w:rStyle w:val="Hyperlink"/>
          </w:rPr>
          <w:t xml:space="preserve">5</w:t>
        </w:r>
      </w:hyperlink>
      <w:r>
        <w:t xml:space="preserve">C).</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 i.e. triple-tethered.</w:t>
      </w:r>
      <w:r>
        <w:t xml:space="preserve"> </w:t>
      </w:r>
      <w:r>
        <w:t xml:space="preserve">Similarly, the number of tethers per proximal SV was significantly lower in the 4K mutant than in the WT (Figure</w:t>
      </w:r>
      <w:r>
        <w:t xml:space="preserve"> </w:t>
      </w:r>
      <w:hyperlink w:anchor="fig:tethers">
        <w:r>
          <w:rPr>
            <w:rStyle w:val="Hyperlink"/>
          </w:rPr>
          <w:t xml:space="preserve">5</w:t>
        </w:r>
      </w:hyperlink>
      <w:r>
        <w:t xml:space="preserve">C, P&lt;0.05, ANOVA test with Benjamini-Hochberg correction).</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w:t>
      </w:r>
    </w:p>
    <w:bookmarkEnd w:id="80"/>
    <w:bookmarkStart w:id="85" w:name="X473a29801d2ca6e7ac9228f5fc39def617b208a"/>
    <w:p>
      <w:pPr>
        <w:pStyle w:val="Heading3"/>
      </w:pPr>
      <w:r>
        <w:t xml:space="preserve">Synaptic activity modifies inter-SV connectivity</w:t>
      </w:r>
    </w:p>
    <w:p>
      <w:pPr>
        <w:pStyle w:val="FirstParagraph"/>
      </w:pPr>
      <w:r>
        <w:t xml:space="preserve">The majority of SV are linked to other SVs via molecular bridges previously termed connectors</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K10hpz3n">
        <w:r>
          <w:rPr>
            <w:rStyle w:val="Hyperlink"/>
          </w:rPr>
          <w:t xml:space="preserve">Zuber &amp; Lučić, 2019</w:t>
        </w:r>
      </w:hyperlink>
      <w:r>
        <w:t xml:space="preserve">;</w:t>
      </w:r>
      <w:r>
        <w:t xml:space="preserve"> </w:t>
      </w:r>
      <w:hyperlink w:anchor="ref-Ezph8qZl">
        <w:r>
          <w:rPr>
            <w:rStyle w:val="Hyperlink"/>
          </w:rPr>
          <w:t xml:space="preserve">Landis</w:t>
        </w:r>
        <w:r>
          <w:rPr>
            <w:rStyle w:val="Hyperlink"/>
          </w:rPr>
          <w:t xml:space="preserve"> </w:t>
        </w:r>
        <w:r>
          <w:rPr>
            <w:rStyle w:val="Hyperlink"/>
            <w:iCs/>
            <w:i/>
          </w:rPr>
          <w:t xml:space="preserve">et al</w:t>
        </w:r>
        <w:r>
          <w:rPr>
            <w:rStyle w:val="Hyperlink"/>
          </w:rPr>
          <w:t xml:space="preserve">, 1988</w:t>
        </w:r>
      </w:hyperlink>
      <w:r>
        <w:t xml:space="preserve">;</w:t>
      </w:r>
      <w:r>
        <w:t xml:space="preserve"> </w:t>
      </w:r>
      <w:hyperlink w:anchor="ref-1MRtACTR">
        <w:r>
          <w:rPr>
            <w:rStyle w:val="Hyperlink"/>
          </w:rPr>
          <w:t xml:space="preserve">Hirokawa</w:t>
        </w:r>
        <w:r>
          <w:rPr>
            <w:rStyle w:val="Hyperlink"/>
          </w:rPr>
          <w:t xml:space="preserve"> </w:t>
        </w:r>
        <w:r>
          <w:rPr>
            <w:rStyle w:val="Hyperlink"/>
            <w:iCs/>
            <w:i/>
          </w:rPr>
          <w:t xml:space="preserve">et al</w:t>
        </w:r>
        <w:r>
          <w:rPr>
            <w:rStyle w:val="Hyperlink"/>
          </w:rPr>
          <w:t xml:space="preserve">, 1989</w:t>
        </w:r>
      </w:hyperlink>
      <w:r>
        <w:t xml:space="preserve">)</w:t>
      </w:r>
      <w:r>
        <w:t xml:space="preserve">. The function and composition of connectors are not clear yet.</w:t>
      </w:r>
      <w:r>
        <w:t xml:space="preserve"> </w:t>
      </w:r>
      <w:r>
        <w:t xml:space="preserve">It was earlier proposed that connectors limit SV dispersion and allow SV mobilization for release.</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locally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our analysis to the SVs located at distance of the AZ PM lower than 250 nm in synaptosomes and lower than 900 nm in neurons (Figure</w:t>
      </w:r>
      <w:r>
        <w:t xml:space="preserve"> </w:t>
      </w:r>
      <w:hyperlink w:anchor="fig:connectors">
        <w:r>
          <w:rPr>
            <w:rStyle w:val="Hyperlink"/>
          </w:rPr>
          <w:t xml:space="preserve">6</w:t>
        </w:r>
      </w:hyperlink>
      <w:r>
        <w:t xml:space="preserve">A-H).</w:t>
      </w:r>
      <w:r>
        <w:t xml:space="preserve"> </w:t>
      </w:r>
      <w:r>
        <w:t xml:space="preserve">Furthermore, we defined 6 distance groups: proximal (0-45 nm), intermediate (45-75 nm), distal I (75-150 nm), distal II (150-250 nm), distal III (250-450 nm), and distal IV (450-900 nm) similarly to previous studies</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kmPPJfq">
        <w:r>
          <w:rPr>
            <w:rStyle w:val="Hyperlink"/>
          </w:rPr>
          <w:t xml:space="preserve">2013</w:t>
        </w:r>
      </w:hyperlink>
      <w:r>
        <w:t xml:space="preserve">)</w:t>
      </w:r>
      <w:r>
        <w:t xml:space="preserve">.</w:t>
      </w:r>
    </w:p>
    <w:p>
      <w:pPr>
        <w:pStyle w:val="BodyText"/>
      </w:pPr>
      <w:r>
        <w:t xml:space="preserve">In non-sprayed synaptosomes datasets, approximately 70% of the proximal and intermediate SVs were connected to other vesicles.</w:t>
      </w:r>
      <w:r>
        <w:t xml:space="preserve"> </w:t>
      </w:r>
      <w:r>
        <w:t xml:space="preserve">In distal I and II regions, this value rose to 84% (P&lt;0.05 χ2 test with Benjamini-Hochberg correction) and 87% (P&lt;0.001), respectively (Figure</w:t>
      </w:r>
      <w:r>
        <w:t xml:space="preserve"> </w:t>
      </w:r>
      <w:hyperlink w:anchor="fig:connectors">
        <w:r>
          <w:rPr>
            <w:rStyle w:val="Hyperlink"/>
          </w:rPr>
          <w:t xml:space="preserve">6</w:t>
        </w:r>
      </w:hyperlink>
      <w:r>
        <w:t xml:space="preserve">D).</w:t>
      </w:r>
      <w:r>
        <w:t xml:space="preserve"> </w:t>
      </w:r>
      <w:r>
        <w:t xml:space="preserve">Similarly, the number of connectors per vesicle significantly increased from the proximal region (1.63 ± 0.17) to the distal I region (2.39 ± 0.10, P&lt;0.001 ANOVA test with Benjamini-Hochberg correction) and the distal II region (2.92 ± 0.10, P&lt;0.001, Figure</w:t>
      </w:r>
      <w:r>
        <w:t xml:space="preserve"> </w:t>
      </w:r>
      <w:hyperlink w:anchor="fig:connectors">
        <w:r>
          <w:rPr>
            <w:rStyle w:val="Hyperlink"/>
          </w:rPr>
          <w:t xml:space="preserve">6</w:t>
        </w:r>
      </w:hyperlink>
      <w:r>
        <w:t xml:space="preserve">B).</w:t>
      </w:r>
    </w:p>
    <w:p>
      <w:pPr>
        <w:pStyle w:val="BodyText"/>
      </w:pPr>
      <w:r>
        <w:t xml:space="preserve">We then compared the number of connectors per SV between non-sprayed synaptosomes and early fusion or late fusion synaptosomes.</w:t>
      </w:r>
      <w:r>
        <w:t xml:space="preserve"> </w:t>
      </w:r>
      <w:r>
        <w:t xml:space="preserve">In the proximal group there were significantly more connectors in the early fusion group than in the non sprayed group (1.63 ± 0.17 and 2.69 ± 0.43, P&lt;0.05 ANOVA test with Benjamini-Hochberg correction) and this number significantly dropped to 0.95 ± 0.18 in the late fusion group (P&lt;0.05, Figure</w:t>
      </w:r>
      <w:r>
        <w:t xml:space="preserve"> </w:t>
      </w:r>
      <w:hyperlink w:anchor="fig:connectors">
        <w:r>
          <w:rPr>
            <w:rStyle w:val="Hyperlink"/>
          </w:rPr>
          <w:t xml:space="preserve">6</w:t>
        </w:r>
      </w:hyperlink>
      <w:r>
        <w:t xml:space="preserve">B).</w:t>
      </w:r>
      <w:r>
        <w:t xml:space="preserve"> </w:t>
      </w:r>
      <w:r>
        <w:t xml:space="preserve">Consistently, the number of connectors per non triple-tethered proximal SV significantly increased from 1.64 ± 0.17 in the non-sprayed group to 2.69 ± 0.54 in the early fusion group (P&lt;0.05 ANOVA test with Benjamini-Hochberg correction) and dropped to 0.91 ± 0.19 in the late fusion group (P&lt;0.05, Figure</w:t>
      </w:r>
      <w:r>
        <w:t xml:space="preserve"> </w:t>
      </w:r>
      <w:hyperlink w:anchor="fig:connectors">
        <w:r>
          <w:rPr>
            <w:rStyle w:val="Hyperlink"/>
          </w:rPr>
          <w:t xml:space="preserve">6</w:t>
        </w:r>
      </w:hyperlink>
      <w:r>
        <w:t xml:space="preserve">F).</w:t>
      </w:r>
      <w:r>
        <w:t xml:space="preserve"> </w:t>
      </w:r>
      <w:r>
        <w:t xml:space="preserve">The number of connectors per triple-tethered proximal SVs showed the same pattern, but these results did not reach significance.</w:t>
      </w:r>
      <w:r>
        <w:t xml:space="preserve"> </w:t>
      </w:r>
      <w:r>
        <w:t xml:space="preserve">When considering non-tethered versus tethered proximal SVs, we observed no significant difference in the number of connectors per SV between the experimental groups (Figure</w:t>
      </w:r>
      <w:r>
        <w:t xml:space="preserve"> </w:t>
      </w:r>
      <w:hyperlink w:anchor="fig:connectors">
        <w:r>
          <w:rPr>
            <w:rStyle w:val="Hyperlink"/>
          </w:rPr>
          <w:t xml:space="preserve">6</w:t>
        </w:r>
      </w:hyperlink>
      <w:r>
        <w:t xml:space="preserve">H).</w:t>
      </w:r>
      <w:r>
        <w:t xml:space="preserve"> </w:t>
      </w:r>
      <w:r>
        <w:t xml:space="preserve">We compared the connected fraction of proximal SVs between non-sprayed and sprayed synatopsomes and found no significant difference (Figure</w:t>
      </w:r>
      <w:r>
        <w:t xml:space="preserve"> </w:t>
      </w:r>
      <w:hyperlink w:anchor="fig:connectors">
        <w:r>
          <w:rPr>
            <w:rStyle w:val="Hyperlink"/>
          </w:rPr>
          <w:t xml:space="preserve">6</w:t>
        </w:r>
      </w:hyperlink>
      <w:r>
        <w:t xml:space="preserve">D, Figure</w:t>
      </w:r>
      <w:r>
        <w:t xml:space="preserve"> </w:t>
      </w:r>
      <w:hyperlink w:anchor="fig:suppl_histograms">
        <w:r>
          <w:rPr>
            <w:rStyle w:val="Hyperlink"/>
          </w:rPr>
          <w:t xml:space="preserve">EV3</w:t>
        </w:r>
      </w:hyperlink>
      <w:r>
        <w:t xml:space="preserve">D and F).</w:t>
      </w:r>
    </w:p>
    <w:p>
      <w:pPr>
        <w:pStyle w:val="BodyText"/>
      </w:pPr>
      <w:r>
        <w:t xml:space="preserve">Taken together, our observations indicate that following depolarization, the number of connectors per proximal SV with less than 3 tethers (i.e. non-RRP) first increases and then decreases to a value lower than the initial one.</w:t>
      </w:r>
      <w:r>
        <w:t xml:space="preserve"> </w:t>
      </w:r>
      <w:r>
        <w:t xml:space="preserve">We have seen earlier that the fraction of tethered proximal SVs does not differ between non-sprayed and late fusion synaptosomes (Figure</w:t>
      </w:r>
      <w:r>
        <w:t xml:space="preserve"> </w:t>
      </w:r>
      <w:hyperlink w:anchor="fig:suppl_histograms">
        <w:r>
          <w:rPr>
            <w:rStyle w:val="Hyperlink"/>
          </w:rPr>
          <w:t xml:space="preserve">EV3</w:t>
        </w:r>
      </w:hyperlink>
      <w:r>
        <w:t xml:space="preserve">B).</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vesicles from the intermediate region diffuse to the proximal zone and become tethered to the AZ PM, reaching non-stimulated levels within the time frame of our experiments.</w:t>
      </w:r>
      <w:r>
        <w:t xml:space="preserve"> </w:t>
      </w:r>
      <w:r>
        <w:t xml:space="preserve">However, during this time, the number of connectors did not reach the non-stimulated levels.</w:t>
      </w:r>
      <w:r>
        <w:t xml:space="preserve"> </w:t>
      </w:r>
      <w:r>
        <w:t xml:space="preserve">Furthermore, we have observed that connectors remained present between fusing SV and neighbor SV (Figure</w:t>
      </w:r>
      <w:r>
        <w:t xml:space="preserve"> </w:t>
      </w:r>
      <w:hyperlink w:anchor="fig:suppl_connected_slices">
        <w:r>
          <w:rPr>
            <w:rStyle w:val="Hyperlink"/>
          </w:rPr>
          <w:t xml:space="preserve">EV4</w:t>
        </w:r>
      </w:hyperlink>
      <w:r>
        <w:t xml:space="preserve">A,B).</w:t>
      </w:r>
      <w:r>
        <w:t xml:space="preserve"> </w:t>
      </w:r>
      <w:r>
        <w:t xml:space="preserve">Thus, in addition to passive diffusion, pulling towards the plasma membrane of SV connected to fusing SV can contribute to replenishing the RRP.</w:t>
      </w:r>
    </w:p>
    <w:bookmarkStart w:id="0" w:name="fig:connectors"/>
    <w:p>
      <w:pPr>
        <w:pStyle w:val="CaptionedFigure"/>
      </w:pPr>
      <w:bookmarkStart w:id="84" w:name="fig:connectors"/>
      <w:r>
        <w:drawing>
          <wp:inline>
            <wp:extent cx="5399999" cy="5273426"/>
            <wp:effectExtent b="0" l="0" r="0" t="0"/>
            <wp:docPr descr="Figure 6: SV connectivity. (A, B) Number of connectors per SV as a function of their distance to the AZ PM for mouse neurons (A) and rat synaptosomes (B) Each bar represents the mean value of all SVs of the subgroup. The lines represent 2xSEM intervals. Statistical tests: multiple all against reference pairwise ANOVA comparisons with Benjamini-Hochberg correction. Within a single experimental condition, the reference was the proximal distance group; within a single distance group, the reference was the WT genotype (A) or non sprayed synaptosomes (B). (C, D) Fraction of connected vesicles as a function of distance to the AZ PM for mouse neurons (C) and rat synaptosomes (D). Each bar shows the overall fraction of all SVs in a given distance group and a given experimental condition. Each dot represents the corresponding value of an individual active zone. Statistical test: multiple all against reference pairwise χ2-test with Benjamini-Hochberg correction; references were defined as in (A) and (B). (E, F) Number of connectors per proximal SV not belonging or belonging to the RRP for mouse neurons (E) and rat synaptosomes (F). Horizontal line: mean; whiskers: 2xSEM interval. (G, H) Number of connectors per non-tethered or tethered proximal SV for mouse neurons (G) and rat synaptosomes (H). Horizontal line: mean; whiskers: 2xSEM interval. Data information: statistical tests in (E-H): multiple all against control pairwise ANOVA comparisons with Benjamini-Hochberg correction. Control was WT genotype or non sprayed synaptosomes. In all statistical tests, *: P&lt;0.05, **: P&lt;0.01, ***: P&lt;0.001, after Benjamini-Hochberg correction." title="" id="82" name="Picture"/>
            <a:graphic>
              <a:graphicData uri="http://schemas.openxmlformats.org/drawingml/2006/picture">
                <pic:pic>
                  <pic:nvPicPr>
                    <pic:cNvPr descr="images/vesicle_connectors.png" id="83" name="Picture"/>
                    <pic:cNvPicPr>
                      <a:picLocks noChangeArrowheads="1" noChangeAspect="1"/>
                    </pic:cNvPicPr>
                  </pic:nvPicPr>
                  <pic:blipFill>
                    <a:blip r:embed="rId81"/>
                    <a:stretch>
                      <a:fillRect/>
                    </a:stretch>
                  </pic:blipFill>
                  <pic:spPr bwMode="auto">
                    <a:xfrm>
                      <a:off x="0" y="0"/>
                      <a:ext cx="5399999" cy="5273426"/>
                    </a:xfrm>
                    <a:prstGeom prst="rect">
                      <a:avLst/>
                    </a:prstGeom>
                    <a:noFill/>
                    <a:ln w="9525">
                      <a:noFill/>
                      <a:headEnd/>
                      <a:tailEnd/>
                    </a:ln>
                  </pic:spPr>
                </pic:pic>
              </a:graphicData>
            </a:graphic>
          </wp:inline>
        </w:drawing>
      </w:r>
      <w:bookmarkEnd w:id="84"/>
    </w:p>
    <w:p>
      <w:pPr>
        <w:pStyle w:val="ImageCaption"/>
      </w:pPr>
      <w:r>
        <w:t xml:space="preserve">Figure 6:</w:t>
      </w:r>
      <w:r>
        <w:t xml:space="preserve"> </w:t>
      </w:r>
      <w:r>
        <w:rPr>
          <w:bCs/>
          <w:b/>
        </w:rPr>
        <w:t xml:space="preserve">SV connectivity.</w:t>
      </w:r>
      <w:r>
        <w:br/>
      </w:r>
      <w:r>
        <w:t xml:space="preserve">(A, B) Number of connectors per SV as a function of their distance to the AZ PM for mouse neurons (A) and rat synaptosomes (B) Each bar represents the mean value of all SVs of the subgroup. The lines represent 2xSEM intervals. Statistical tests: multiple all against reference pairwise ANOVA comparisons with Benjamini-Hochberg correction. Within a single experimental condition, the reference was the proximal distance group; within a single distance group, the reference was the WT genotype (A) or non sprayed synaptosomes (B).</w:t>
      </w:r>
      <w:r>
        <w:br/>
      </w:r>
      <w:r>
        <w:t xml:space="preserve">(C, D) Fraction of connected vesicles as a function of distance to the AZ PM for mouse neurons (C) and rat synaptosomes (D). Each bar shows the overall fraction of all SVs in a given distance group and a given experimental condition. Each dot represents the corresponding value of an individual active zone. Statistical test: multiple all against reference pairwise χ</w:t>
      </w:r>
      <w:r>
        <w:rPr>
          <w:vertAlign w:val="superscript"/>
        </w:rPr>
        <w:t xml:space="preserve">2</w:t>
      </w:r>
      <w:r>
        <w:t xml:space="preserve">-test with Benjamini-Hochberg correction; references were defined as in (A) and (B).</w:t>
      </w:r>
      <w:r>
        <w:br/>
      </w:r>
      <w:r>
        <w:t xml:space="preserve">(E, F) Number of connectors per proximal SV not belonging or belonging to the RRP for mouse neurons (E) and rat synaptosomes (F). Horizontal line: mean; whiskers: 2xSEM interval.</w:t>
      </w:r>
      <w:r>
        <w:br/>
      </w:r>
      <w:r>
        <w:t xml:space="preserve">(G, H) Number of connectors per non-tethered or tethered proximal SV for mouse neurons (G) and rat synaptosomes (H). Horizontal line: mean; whiskers: 2xSEM interval.</w:t>
      </w:r>
      <w:r>
        <w:br/>
      </w:r>
      <w:r>
        <w:t xml:space="preserve">Data information: statistical tests in (E-H): multiple all against control pairwise ANOVA comparisons with Benjamini-Hochberg correction. Control was WT genotype or non sprayed synaptosomes. In all statistical tests, *: P&lt;0.05, **: P&lt;0.01, ***: P&lt;0.001, after Benjamini-Hochberg correction.</w:t>
      </w:r>
    </w:p>
    <w:bookmarkEnd w:id="0"/>
    <w:p>
      <w:pPr>
        <w:pStyle w:val="BodyText"/>
      </w:pPr>
      <w:r>
        <w:t xml:space="preserve">We then analyzed SNAP-25 neurons.</w:t>
      </w:r>
      <w:r>
        <w:t xml:space="preserve"> </w:t>
      </w:r>
      <w:r>
        <w:t xml:space="preserve">For SNAP-25-WT, similarly to non-sprayed synaptosomes, the fraction of connected SVs was significantly higher in the distal II and III regions than in the proximal region (p&lt;0.05 and P&lt;0.01, respectively, χ2 test with Benjamini-Hochberg correction), albeit the absolute values were overall lower than in synaptosomes (Figure</w:t>
      </w:r>
      <w:r>
        <w:t xml:space="preserve"> </w:t>
      </w:r>
      <w:hyperlink w:anchor="fig:connectors">
        <w:r>
          <w:rPr>
            <w:rStyle w:val="Hyperlink"/>
          </w:rPr>
          <w:t xml:space="preserve">6</w:t>
        </w:r>
      </w:hyperlink>
      <w:r>
        <w:t xml:space="preserve">C).</w:t>
      </w:r>
      <w:r>
        <w:t xml:space="preserve"> </w:t>
      </w:r>
      <w:r>
        <w:t xml:space="preserve">Consistently, the number of connectors per SV in SNAP-25-WT synapses increased from 1.95 ± 0.38 in the proximal region to 3.23 ± 0.21 in the distal II region (Figure</w:t>
      </w:r>
      <w:r>
        <w:t xml:space="preserve"> </w:t>
      </w:r>
      <w:hyperlink w:anchor="fig:connectors">
        <w:r>
          <w:rPr>
            <w:rStyle w:val="Hyperlink"/>
          </w:rPr>
          <w:t xml:space="preserve">6</w:t>
        </w:r>
      </w:hyperlink>
      <w:r>
        <w:t xml:space="preserve">A, P&lt;0.05, ANOVA test with Benjamini-Hochberg correction).</w:t>
      </w:r>
      <w:r>
        <w:t xml:space="preserve"> </w:t>
      </w:r>
      <w:r>
        <w:t xml:space="preserve">The fraction of connected SVs in the distal II region was significantly lower in the 4E and 4K mutant than in the WT (p&lt;0.05, χ2 test with Benjamini-Hochberg correction, Figure</w:t>
      </w:r>
      <w:r>
        <w:t xml:space="preserve"> </w:t>
      </w:r>
      <w:hyperlink w:anchor="fig:connectors">
        <w:r>
          <w:rPr>
            <w:rStyle w:val="Hyperlink"/>
          </w:rPr>
          <w:t xml:space="preserve">6</w:t>
        </w:r>
      </w:hyperlink>
      <w:r>
        <w:t xml:space="preserve">C).</w:t>
      </w:r>
      <w:r>
        <w:t xml:space="preserve"> </w:t>
      </w:r>
      <w:r>
        <w:t xml:space="preserve">This was supported by a significantly lower number of connectors per SV in the distal II region for the 4E mutant versus the WT (P&lt;0.001, ANOVA test with Benjamini-Hochberg correction) as well as for the 4K mutant versus the WT (P&lt;0.001, Figure</w:t>
      </w:r>
      <w:r>
        <w:t xml:space="preserve"> </w:t>
      </w:r>
      <w:hyperlink w:anchor="fig:connectors">
        <w:r>
          <w:rPr>
            <w:rStyle w:val="Hyperlink"/>
          </w:rPr>
          <w:t xml:space="preserve">6</w:t>
        </w:r>
      </w:hyperlink>
      <w:r>
        <w:t xml:space="preserve">A). Furthermore, this number was also significantly lower in the distal III and IV regions for the 4E mutant vs the WT (P&lt;0.001).</w:t>
      </w:r>
      <w:r>
        <w:t xml:space="preserve"> </w:t>
      </w:r>
      <w:r>
        <w:t xml:space="preserve">Consistently the fraction of connected SVs was lower in the distal II, III, and IV regions for the 4E mutant vs the WT (P&lt;0.05, P&lt;0.001, and p&lt;0.05, respectively, χ2 test with Benjamini-Hochberg correction, Figure</w:t>
      </w:r>
      <w:r>
        <w:t xml:space="preserve"> </w:t>
      </w:r>
      <w:hyperlink w:anchor="fig:connectors">
        <w:r>
          <w:rPr>
            <w:rStyle w:val="Hyperlink"/>
          </w:rPr>
          <w:t xml:space="preserve">6</w:t>
        </w:r>
      </w:hyperlink>
      <w:r>
        <w:t xml:space="preserve">C).</w:t>
      </w:r>
      <w:r>
        <w:t xml:space="preserve"> </w:t>
      </w:r>
      <w:r>
        <w:t xml:space="preserve">The fraction of connected SVs was not different in the 4K mutant versus the WT, except in the distal IV region where it was higher (P&lt;0.05 χ2 test with Benjamini-Hochberg correction)</w:t>
      </w:r>
      <w:r>
        <w:t xml:space="preserve"> </w:t>
      </w:r>
      <w:r>
        <w:t xml:space="preserve">The number of connectors per proximal SV and the connected fraction of proximal SVs were not affected by the mutations (Figure</w:t>
      </w:r>
      <w:r>
        <w:t xml:space="preserve"> </w:t>
      </w:r>
      <w:hyperlink w:anchor="fig:connectors">
        <w:r>
          <w:rPr>
            <w:rStyle w:val="Hyperlink"/>
          </w:rPr>
          <w:t xml:space="preserve">6</w:t>
        </w:r>
      </w:hyperlink>
      <w:r>
        <w:t xml:space="preserve">A, E and G, Figure</w:t>
      </w:r>
      <w:r>
        <w:t xml:space="preserve"> </w:t>
      </w:r>
      <w:hyperlink w:anchor="fig:suppl_histograms">
        <w:r>
          <w:rPr>
            <w:rStyle w:val="Hyperlink"/>
          </w:rPr>
          <w:t xml:space="preserve">EV3</w:t>
        </w:r>
      </w:hyperlink>
      <w:r>
        <w:t xml:space="preserve">A, C, and E).</w:t>
      </w:r>
      <w:r>
        <w:t xml:space="preserve"> </w:t>
      </w:r>
      <w:r>
        <w:t xml:space="preserve">These results indicate that prolonged abnormal exocytotic activity, such as those caused by functional alterations of SNAP-25, are correlated with severe changes in intervesicular connectivity in the distal region.</w:t>
      </w:r>
    </w:p>
    <w:bookmarkEnd w:id="85"/>
    <w:bookmarkEnd w:id="86"/>
    <w:bookmarkStart w:id="96"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McMahon</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PB9esFqe">
        <w:r>
          <w:rPr>
            <w:rStyle w:val="Hyperlink"/>
          </w:rPr>
          <w:t xml:space="preserve">Bharat</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Bharat</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p>
      <w:pPr>
        <w:pStyle w:val="BodyText"/>
      </w:pPr>
      <w:r>
        <w:t xml:space="preserve">It should be noted that our study has some uncertainties and limitations.</w:t>
      </w:r>
      <w:r>
        <w:t xml:space="preserve"> </w:t>
      </w:r>
      <w:r>
        <w:t xml:space="preserve">One uncertainty concerns the delay between stimulation and freezing.</w:t>
      </w:r>
      <w:r>
        <w:t xml:space="preserve"> </w:t>
      </w:r>
      <w:r>
        <w:t xml:space="preserve">In future studies, this uncertainty could be reduced by stimulating exocytosis with a flash of light, on samples either expressing channelrhodopsin or containing caged calcium.</w:t>
      </w:r>
      <w:r>
        <w:t xml:space="preserve"> </w:t>
      </w:r>
      <w:r>
        <w:t xml:space="preserve">Nonetheless, accessing sub-millisecond delays, which is required to observe the early stages of SV exocytosis would be technically quite challenging with light stimulation.</w:t>
      </w:r>
      <w:r>
        <w:t xml:space="preserve"> </w:t>
      </w:r>
      <w:r>
        <w:t xml:space="preserve">The identity of the proteins composing the tethers and connectors represents another uncertainty.</w:t>
      </w:r>
      <w:r>
        <w:t xml:space="preserve"> </w:t>
      </w:r>
      <w:r>
        <w:t xml:space="preserve">While stimulated synaptosomes were sprayed with a depolarizing solution, control synaptosomes were not.</w:t>
      </w:r>
      <w:r>
        <w:t xml:space="preserve"> </w:t>
      </w:r>
      <w:r>
        <w:t xml:space="preserve">This may raise the concern that the observed changes are due the mere spraying and not to depolarization.</w:t>
      </w:r>
      <w:r>
        <w:t xml:space="preserve"> </w:t>
      </w:r>
      <w:r>
        <w:t xml:space="preserve">It should be noted that plunge freezing is typically done in an environment at 100% relative humidity to prevent sample drying.</w:t>
      </w:r>
      <w:r>
        <w:t xml:space="preserve"> </w:t>
      </w:r>
      <w:r>
        <w:t xml:space="preserve">Consequently, water droplets likely also form on the sample surface when the sample is not sprayed.</w:t>
      </w:r>
      <w:r>
        <w:t xml:space="preserve"> </w:t>
      </w:r>
      <w:r>
        <w:t xml:space="preserve">Furthermore, earlier studies have shown that the spray does not affect the near-atomic structure of purified synaptic membranes</w:t>
      </w:r>
      <w:r>
        <w:t xml:space="preserve"> </w:t>
      </w:r>
      <w:r>
        <w:t xml:space="preserve">(</w:t>
      </w:r>
      <w:hyperlink w:anchor="ref-ByYuqigR">
        <w:r>
          <w:rPr>
            <w:rStyle w:val="Hyperlink"/>
          </w:rPr>
          <w:t xml:space="preserve">Unwin, 2005</w:t>
        </w:r>
      </w:hyperlink>
      <w:r>
        <w:t xml:space="preserve">;</w:t>
      </w:r>
      <w:r>
        <w:t xml:space="preserve"> </w:t>
      </w:r>
      <w:hyperlink w:anchor="ref-2DqwVADF">
        <w:r>
          <w:rPr>
            <w:rStyle w:val="Hyperlink"/>
          </w:rPr>
          <w:t xml:space="preserve">Unwin &amp; Fujiyoshi, 2012</w:t>
        </w:r>
      </w:hyperlink>
      <w:r>
        <w:t xml:space="preserve">)</w:t>
      </w:r>
      <w:r>
        <w:t xml:space="preserve">.</w:t>
      </w:r>
      <w:r>
        <w:t xml:space="preserve"> </w:t>
      </w:r>
      <w:r>
        <w:t xml:space="preserve">It is therefore very unlikely that the observed changes are due to the mere spraying.</w:t>
      </w:r>
    </w:p>
    <w:p>
      <w:pPr>
        <w:pStyle w:val="BodyText"/>
      </w:pPr>
      <w:r>
        <w:t xml:space="preserve">To date, cytoplasmic protein labelling for cryo-ET remains extremely challenging.</w:t>
      </w:r>
      <w:r>
        <w:t xml:space="preserve"> </w:t>
      </w:r>
      <w:r>
        <w:t xml:space="preserve">Nevertheless, several laboratories, including ours, are working towards solving this limitation</w:t>
      </w:r>
      <w:r>
        <w:t xml:space="preserve"> </w:t>
      </w:r>
      <w:r>
        <w:t xml:space="preserve">(</w:t>
      </w:r>
      <w:hyperlink w:anchor="ref-clCV5q01">
        <w:r>
          <w:rPr>
            <w:rStyle w:val="Hyperlink"/>
          </w:rPr>
          <w:t xml:space="preserve">Papantoniou</w:t>
        </w:r>
        <w:r>
          <w:rPr>
            <w:rStyle w:val="Hyperlink"/>
          </w:rPr>
          <w:t xml:space="preserve"> </w:t>
        </w:r>
        <w:r>
          <w:rPr>
            <w:rStyle w:val="Hyperlink"/>
            <w:iCs/>
            <w:i/>
          </w:rPr>
          <w:t xml:space="preserve">et al</w:t>
        </w:r>
        <w:r>
          <w:rPr>
            <w:rStyle w:val="Hyperlink"/>
          </w:rPr>
          <w:t xml:space="preserve">, 2022</w:t>
        </w:r>
      </w:hyperlink>
      <w:r>
        <w:t xml:space="preserve">)</w:t>
      </w:r>
      <w:r>
        <w:t xml:space="preserve">.</w:t>
      </w:r>
      <w:r>
        <w:br/>
      </w:r>
      <w:r>
        <w:t xml:space="preserve">Finally, we could only analyze a restricted number of specimens.</w:t>
      </w:r>
      <w:r>
        <w:t xml:space="preserve"> </w:t>
      </w:r>
      <w:r>
        <w:t xml:space="preserve">This was mainly due to two factors.</w:t>
      </w:r>
      <w:r>
        <w:t xml:space="preserve"> </w:t>
      </w:r>
      <w:r>
        <w:t xml:space="preserve">Samples were relatively thick, and finding suitably thin synapses required extremely time-consuming screening.</w:t>
      </w:r>
      <w:r>
        <w:t xml:space="preserve"> </w:t>
      </w:r>
      <w:r>
        <w:t xml:space="preserve">In future studies, we might resort to cryo-focused ion beam (cryo-FIB) milling to prepare thin lamellas</w:t>
      </w:r>
      <w:r>
        <w:t xml:space="preserve"> </w:t>
      </w:r>
      <w:r>
        <w:t xml:space="preserve">(</w:t>
      </w:r>
      <w:hyperlink w:anchor="ref-5pUZSuzb">
        <w:r>
          <w:rPr>
            <w:rStyle w:val="Hyperlink"/>
          </w:rPr>
          <w:t xml:space="preserve">Marko</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hr3dyUeI">
        <w:r>
          <w:rPr>
            <w:rStyle w:val="Hyperlink"/>
          </w:rPr>
          <w:t xml:space="preserve">Schaffer</w:t>
        </w:r>
        <w:r>
          <w:rPr>
            <w:rStyle w:val="Hyperlink"/>
          </w:rPr>
          <w:t xml:space="preserve"> </w:t>
        </w:r>
        <w:r>
          <w:rPr>
            <w:rStyle w:val="Hyperlink"/>
            <w:iCs/>
            <w:i/>
          </w:rPr>
          <w:t xml:space="preserve">et al</w:t>
        </w:r>
        <w:r>
          <w:rPr>
            <w:rStyle w:val="Hyperlink"/>
          </w:rPr>
          <w:t xml:space="preserve">, 2017</w:t>
        </w:r>
      </w:hyperlink>
      <w:r>
        <w:t xml:space="preserve">)</w:t>
      </w:r>
      <w:r>
        <w:t xml:space="preserve">.</w:t>
      </w:r>
      <w:r>
        <w:t xml:space="preserve"> </w:t>
      </w:r>
      <w:r>
        <w:t xml:space="preserve">Manual segmentation of SVs was possibly the most serious bottleneck.</w:t>
      </w:r>
      <w:r>
        <w:t xml:space="preserve"> </w:t>
      </w:r>
      <w:r>
        <w:t xml:space="preserve">In the future, deep-learning based segmentation procedures might reduce this burden.</w:t>
      </w:r>
    </w:p>
    <w:bookmarkStart w:id="87"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3</w:t>
        </w:r>
      </w:hyperlink>
      <w:r>
        <w:t xml:space="preserve">B1-B3).</w:t>
      </w:r>
      <w:r>
        <w:t xml:space="preserve"> </w:t>
      </w:r>
      <w:r>
        <w:t xml:space="preserve">In spite of the uncertainty on the exact delay between stimulation and freezing, our approach allowed access to shorter delays than any other cryo-EM technique.</w:t>
      </w:r>
      <w:r>
        <w:t xml:space="preserve"> </w:t>
      </w:r>
      <w:r>
        <w:t xml:space="preserve">Since the complete collapse of SVs occurs somewhere between 20 and 50 ms after stimulation</w:t>
      </w:r>
      <w:r>
        <w:t xml:space="preserve"> </w:t>
      </w:r>
      <w:r>
        <w:t xml:space="preserve">(</w:t>
      </w:r>
      <w:hyperlink w:anchor="ref-18LOo6kYp">
        <w:r>
          <w:rPr>
            <w:rStyle w:val="Hyperlink"/>
          </w:rPr>
          <w:t xml:space="preserve">Heuser &amp; Reese, 1981</w:t>
        </w:r>
      </w:hyperlink>
      <w:r>
        <w:t xml:space="preserve">)</w:t>
      </w:r>
      <w:r>
        <w:t xml:space="preserve">, we could observe early and late stages of exocytosis on the same spray-mixed and plunge-frozen synaptosome grid.</w:t>
      </w:r>
      <w:r>
        <w:t xml:space="preserve"> </w:t>
      </w:r>
      <w:r>
        <w:t xml:space="preserve">The temporal sorting of observed exocytosis snapshots was done in the most parsimonious way.</w:t>
      </w:r>
      <w:r>
        <w:t xml:space="preserve"> </w:t>
      </w:r>
      <w:r>
        <w:t xml:space="preserve">Nonetheless, it should be kept in mind that the annotation in early and late stages is a working hypothesis, which is supported by the literature</w:t>
      </w:r>
      <w:r>
        <w:t xml:space="preserve"> </w:t>
      </w:r>
      <w:r>
        <w:t xml:space="preserve">(</w:t>
      </w:r>
      <w:hyperlink w:anchor="ref-18LOo6kYp">
        <w:r>
          <w:rPr>
            <w:rStyle w:val="Hyperlink"/>
          </w:rPr>
          <w:t xml:space="preserve">Heuser &amp; Reese, 1981</w:t>
        </w:r>
      </w:hyperlink>
      <w:r>
        <w:t xml:space="preserve">)</w:t>
      </w:r>
      <w:r>
        <w:t xml:space="preserve">.</w:t>
      </w:r>
    </w:p>
    <w:p>
      <w:pPr>
        <w:pStyle w:val="BodyText"/>
      </w:pP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 which is supported by a wealth of in vitro biochemical data</w:t>
      </w:r>
      <w:r>
        <w:t xml:space="preserve"> </w:t>
      </w:r>
      <w:r>
        <w:t xml:space="preserve">(</w:t>
      </w:r>
      <w:hyperlink w:anchor="ref-qeT2GTd8">
        <w:r>
          <w:rPr>
            <w:rStyle w:val="Hyperlink"/>
          </w:rPr>
          <w:t xml:space="preserve">McMahon</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3oEvxu7h">
        <w:r>
          <w:rPr>
            <w:rStyle w:val="Hyperlink"/>
          </w:rPr>
          <w:t xml:space="preserve">Rizo, 2022</w:t>
        </w:r>
      </w:hyperlink>
      <w:r>
        <w:t xml:space="preserve">)</w:t>
      </w:r>
      <w:r>
        <w:t xml:space="preserve">.</w:t>
      </w:r>
      <w:r>
        <w:t xml:space="preserve"> </w:t>
      </w:r>
      <w:r>
        <w:t xml:space="preserve">Deformation may be caused in part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Nyenhuis</w:t>
        </w:r>
        <w:r>
          <w:rPr>
            <w:rStyle w:val="Hyperlink"/>
          </w:rPr>
          <w:t xml:space="preserve"> </w:t>
        </w:r>
        <w:r>
          <w:rPr>
            <w:rStyle w:val="Hyperlink"/>
            <w:iCs/>
            <w:i/>
          </w:rPr>
          <w:t xml:space="preserve">et al</w:t>
        </w:r>
        <w:r>
          <w:rPr>
            <w:rStyle w:val="Hyperlink"/>
          </w:rPr>
          <w:t xml:space="preserve">, 2019</w:t>
        </w:r>
      </w:hyperlink>
      <w:r>
        <w:t xml:space="preserve">)</w:t>
      </w:r>
      <w:r>
        <w:t xml:space="preserve">.</w:t>
      </w:r>
      <w:r>
        <w:t xml:space="preserve"> </w:t>
      </w:r>
      <w:r>
        <w:t xml:space="preserve">It may also be due to the tension/force induced by SNARE-complex zippering</w:t>
      </w:r>
      <w:r>
        <w:t xml:space="preserve"> </w:t>
      </w:r>
      <w:r>
        <w:t xml:space="preserve">(</w:t>
      </w:r>
      <w:hyperlink w:anchor="ref-1HOYj7n0K">
        <w:r>
          <w:rPr>
            <w:rStyle w:val="Hyperlink"/>
          </w:rPr>
          <w:t xml:space="preserve">Gao</w:t>
        </w:r>
        <w:r>
          <w:rPr>
            <w:rStyle w:val="Hyperlink"/>
          </w:rPr>
          <w:t xml:space="preserve"> </w:t>
        </w:r>
        <w:r>
          <w:rPr>
            <w:rStyle w:val="Hyperlink"/>
            <w:iCs/>
            <w:i/>
          </w:rPr>
          <w:t xml:space="preserve">et al</w:t>
        </w:r>
        <w:r>
          <w:rPr>
            <w:rStyle w:val="Hyperlink"/>
          </w:rPr>
          <w:t xml:space="preserve">, 2012</w:t>
        </w:r>
      </w:hyperlink>
      <w:r>
        <w:t xml:space="preserve">)</w:t>
      </w:r>
      <w:r>
        <w:t xml:space="preserve">.</w:t>
      </w:r>
      <w:r>
        <w:t xml:space="preserve"> </w:t>
      </w:r>
      <w:r>
        <w:t xml:space="preserve">Subsequent snapshots showed a fuzzy contact point between the SV and the PM, which likely corresponds to lipid splaying or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SNARE-dependent membrane fusion</w:t>
      </w:r>
      <w:r>
        <w:t xml:space="preserve"> </w:t>
      </w:r>
      <w:r>
        <w:t xml:space="preserve">(</w:t>
      </w:r>
      <w:hyperlink w:anchor="ref-8Axaq8nk">
        <w:r>
          <w:rPr>
            <w:rStyle w:val="Hyperlink"/>
          </w:rPr>
          <w:t xml:space="preserve">Sharma &amp; Lindau, 2018</w:t>
        </w:r>
      </w:hyperlink>
      <w:r>
        <w:t xml:space="preserve">;</w:t>
      </w:r>
      <w:r>
        <w:t xml:space="preserve"> </w:t>
      </w:r>
      <w:hyperlink w:anchor="ref-TrqX98bo">
        <w:r>
          <w:rPr>
            <w:rStyle w:val="Hyperlink"/>
          </w:rPr>
          <w:t xml:space="preserve">Risselada</w:t>
        </w:r>
        <w:r>
          <w:rPr>
            <w:rStyle w:val="Hyperlink"/>
          </w:rPr>
          <w:t xml:space="preserve"> </w:t>
        </w:r>
        <w:r>
          <w:rPr>
            <w:rStyle w:val="Hyperlink"/>
            <w:iCs/>
            <w:i/>
          </w:rPr>
          <w:t xml:space="preserve">et al</w:t>
        </w:r>
        <w:r>
          <w:rPr>
            <w:rStyle w:val="Hyperlink"/>
          </w:rPr>
          <w:t xml:space="preserve">, 2011</w:t>
        </w:r>
      </w:hyperlink>
      <w:r>
        <w:t xml:space="preserve">)</w:t>
      </w:r>
      <w:r>
        <w:t xml:space="preserve"> </w:t>
      </w:r>
      <w:r>
        <w:t xml:space="preserve">and reveal details of exocytosis early stage, prior to actual membrane fusion.</w:t>
      </w:r>
    </w:p>
    <w:bookmarkEnd w:id="87"/>
    <w:bookmarkStart w:id="88"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showed a minimum in the intermediate region (45-75 nm away from the AZ) (Figure</w:t>
      </w:r>
      <w:r>
        <w:t xml:space="preserve"> </w:t>
      </w:r>
      <w:hyperlink w:anchor="fig:vesicle_distribution">
        <w:r>
          <w:rPr>
            <w:rStyle w:val="Hyperlink"/>
          </w:rPr>
          <w:t xml:space="preserve">4</w:t>
        </w:r>
      </w:hyperlink>
      <w:r>
        <w:t xml:space="preserve">A-B), in agreement with previous reports</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w:t>
      </w:r>
      <w:r>
        <w:t xml:space="preserve"> </w:t>
      </w:r>
      <w:r>
        <w:t xml:space="preserve">On the other hand, the number of connectors per SV and SV connectivity is generally higher in the distal regions (Figure</w:t>
      </w:r>
      <w:r>
        <w:t xml:space="preserve"> </w:t>
      </w:r>
      <w:hyperlink w:anchor="fig:connectors">
        <w:r>
          <w:rPr>
            <w:rStyle w:val="Hyperlink"/>
          </w:rPr>
          <w:t xml:space="preserve">6</w:t>
        </w:r>
      </w:hyperlink>
      <w:r>
        <w:t xml:space="preserve">A-D).</w:t>
      </w:r>
      <w:r>
        <w:t xml:space="preserve"> </w:t>
      </w:r>
      <w:r>
        <w:t xml:space="preserve">This increased value correlates with the higher SV occupancy.</w:t>
      </w:r>
      <w:r>
        <w:t xml:space="preserve"> </w:t>
      </w:r>
      <w:r>
        <w:t xml:space="preserve">Thus, we may hypothesize that SV local concentration is a function of their level of tethering to the PM and of connection with other SVs.</w:t>
      </w:r>
      <w:r>
        <w:t xml:space="preserve"> </w:t>
      </w:r>
      <w:r>
        <w:t xml:space="preserve">Interestingly, under short stimulation of a few milliseconds, SV occupancy only decreased in the proximal region, most likely as a consequence of the fusion of SVs with the PM (Figure</w:t>
      </w:r>
      <w:r>
        <w:t xml:space="preserve"> </w:t>
      </w:r>
      <w:hyperlink w:anchor="fig:vesicle_distribution">
        <w:r>
          <w:rPr>
            <w:rStyle w:val="Hyperlink"/>
          </w:rPr>
          <w:t xml:space="preserve">4</w:t>
        </w:r>
      </w:hyperlink>
      <w:r>
        <w:t xml:space="preserve">B).</w:t>
      </w:r>
    </w:p>
    <w:p>
      <w:pPr>
        <w:pStyle w:val="BodyText"/>
      </w:pPr>
      <w:r>
        <w:t xml:space="preserve">In order to further assess the relation between SV tethering, connectivity, and occupancy, we analyzed synapses expressing either WT SNAP-25, a more positively charged mutant (4K), or a more negatively charged mutant (4E)</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w:t>
      </w:r>
      <w:r>
        <w:t xml:space="preserve"> </w:t>
      </w:r>
      <w:r>
        <w:t xml:space="preserve">The 4K mutant has a decreased energy barrier to membrane fusion and causes constitutive active exocytosis, whereas the 4E mutant shows a decreased exocytotic activity because of a higher energy barrier to membrane fusion.</w:t>
      </w:r>
      <w:r>
        <w:t xml:space="preserve"> </w:t>
      </w:r>
      <w:r>
        <w:t xml:space="preserve">Our data show that the 4K mutant had a significantly decreased proximal SV occupancy, while there was no significant difference in the case of the 4E mutant (Figure</w:t>
      </w:r>
      <w:r>
        <w:t xml:space="preserve"> </w:t>
      </w:r>
      <w:hyperlink w:anchor="fig:vesicle_distribution">
        <w:r>
          <w:rPr>
            <w:rStyle w:val="Hyperlink"/>
          </w:rPr>
          <w:t xml:space="preserve">4</w:t>
        </w:r>
      </w:hyperlink>
      <w:r>
        <w:t xml:space="preserve">A).</w:t>
      </w:r>
      <w:r>
        <w:t xml:space="preserve"> </w:t>
      </w:r>
      <w:r>
        <w:t xml:space="preserve">The decrease was probably due to the high frequency of spontaneous exocytosis observed in the 4K mutant</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w:t>
      </w:r>
      <w:r>
        <w:t xml:space="preserve"> </w:t>
      </w:r>
      <w:r>
        <w:t xml:space="preserve">In the intermediate, and distal I regions, the occupancy of both mutants were very similar to the one of the WT. In more distal regions, the variability in occupancy between individual active zones strongly increased and made intergroup comparisons difficult.</w:t>
      </w:r>
      <w:r>
        <w:t xml:space="preserve"> </w:t>
      </w:r>
      <w:r>
        <w:t xml:space="preserve">Our data show that strong disturbances in exocytotic activity lead to profound differences in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p>
    <w:bookmarkEnd w:id="88"/>
    <w:bookmarkStart w:id="89"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K10hpz3n">
        <w:r>
          <w:rPr>
            <w:rStyle w:val="Hyperlink"/>
          </w:rPr>
          <w:t xml:space="preserve">Zuber &amp; Lučić, 2019</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Domanska</w:t>
        </w:r>
        <w:r>
          <w:rPr>
            <w:rStyle w:val="Hyperlink"/>
          </w:rPr>
          <w:t xml:space="preserve"> </w:t>
        </w:r>
        <w:r>
          <w:rPr>
            <w:rStyle w:val="Hyperlink"/>
            <w:iCs/>
            <w:i/>
          </w:rPr>
          <w:t xml:space="preserve">et al</w:t>
        </w:r>
        <w:r>
          <w:rPr>
            <w:rStyle w:val="Hyperlink"/>
          </w:rPr>
          <w:t xml:space="preserve">, 2009</w:t>
        </w:r>
      </w:hyperlink>
      <w:r>
        <w:t xml:space="preserve">;</w:t>
      </w:r>
      <w:r>
        <w:t xml:space="preserve"> </w:t>
      </w:r>
      <w:hyperlink w:anchor="ref-yI8145n3">
        <w:r>
          <w:rPr>
            <w:rStyle w:val="Hyperlink"/>
          </w:rPr>
          <w:t xml:space="preserve">Mohrmann</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12xIhQNRh">
        <w:r>
          <w:rPr>
            <w:rStyle w:val="Hyperlink"/>
          </w:rPr>
          <w:t xml:space="preserve">Shi</w:t>
        </w:r>
        <w:r>
          <w:rPr>
            <w:rStyle w:val="Hyperlink"/>
          </w:rPr>
          <w:t xml:space="preserve"> </w:t>
        </w:r>
        <w:r>
          <w:rPr>
            <w:rStyle w:val="Hyperlink"/>
            <w:iCs/>
            <w:i/>
          </w:rPr>
          <w:t xml:space="preserve">et al</w:t>
        </w:r>
        <w:r>
          <w:rPr>
            <w:rStyle w:val="Hyperlink"/>
          </w:rPr>
          <w:t xml:space="preserve">, 2012</w:t>
        </w:r>
      </w:hyperlink>
      <w:r>
        <w:t xml:space="preserve">)</w:t>
      </w:r>
      <w:r>
        <w:t xml:space="preserve">.</w:t>
      </w:r>
    </w:p>
    <w:bookmarkEnd w:id="89"/>
    <w:bookmarkStart w:id="94"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Our observations are schematically summarized in Figure</w:t>
      </w:r>
      <w:r>
        <w:t xml:space="preserve"> </w:t>
      </w:r>
      <w:hyperlink w:anchor="fig:model">
        <w:r>
          <w:rPr>
            <w:rStyle w:val="Hyperlink"/>
          </w:rPr>
          <w:t xml:space="preserve">7</w:t>
        </w:r>
      </w:hyperlink>
      <w:r>
        <w:t xml:space="preserve">.</w:t>
      </w:r>
      <w:r>
        <w:t xml:space="preserve"> </w:t>
      </w:r>
      <w:r>
        <w:t xml:space="preserve">Interestingly, the fraction of proximal SVs that were tethered increased by 50% shortly after stimulation.</w:t>
      </w:r>
      <w:r>
        <w:t xml:space="preserve"> </w:t>
      </w:r>
      <w:r>
        <w:t xml:space="preserve">Simultaneously, the number of tethers per proximal SV more than doubled, and the fraction of proximal SVs with 3 or more tethers tripled.</w:t>
      </w:r>
      <w:r>
        <w:t xml:space="preserve"> </w:t>
      </w:r>
      <w:r>
        <w:t xml:space="preserve">All these measurements returned to pre-stimulation values in presynaptic terminals presenting more advanced stages of exocytosis (late fusion stage).</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detect synaptosomes in an early stage of fusion, which would have been missed during either strong or chronic stimulation, because these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thus rendering them releasable according to our definition of the RRP (as triple-tethered vesicles)</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w:t>
      </w:r>
      <w:r>
        <w:t xml:space="preserve"> </w:t>
      </w:r>
      <w:r>
        <w:t xml:space="preserve">There are several important implications of this finding.</w:t>
      </w:r>
      <w:r>
        <w:t xml:space="preserve"> </w:t>
      </w:r>
      <w:r>
        <w:t xml:space="preserve">First, the increase in the number of tethers during the initial membrane contact - in excess of the three tethers formed during priming - might help overcome the fusion barrier.</w:t>
      </w:r>
      <w:r>
        <w:t xml:space="preserve"> </w:t>
      </w:r>
      <w:r>
        <w:t xml:space="preserve">Functional reconstruction led to the suggestion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van den Bogaart</w:t>
        </w:r>
        <w:r>
          <w:rPr>
            <w:rStyle w:val="Hyperlink"/>
          </w:rPr>
          <w:t xml:space="preserve"> </w:t>
        </w:r>
        <w:r>
          <w:rPr>
            <w:rStyle w:val="Hyperlink"/>
            <w:iCs/>
            <w:i/>
          </w:rPr>
          <w:t xml:space="preserve">et al</w:t>
        </w:r>
        <w:r>
          <w:rPr>
            <w:rStyle w:val="Hyperlink"/>
          </w:rPr>
          <w:t xml:space="preserve">, 2011</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Walter</w:t>
        </w:r>
        <w:r>
          <w:rPr>
            <w:rStyle w:val="Hyperlink"/>
          </w:rPr>
          <w:t xml:space="preserve"> </w:t>
        </w:r>
        <w:r>
          <w:rPr>
            <w:rStyle w:val="Hyperlink"/>
            <w:iCs/>
            <w:i/>
          </w:rPr>
          <w:t xml:space="preserve">et al</w:t>
        </w:r>
        <w:r>
          <w:rPr>
            <w:rStyle w:val="Hyperlink"/>
          </w:rPr>
          <w:t xml:space="preserve">, 2010</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me9lnSLC">
        <w:r>
          <w:rPr>
            <w:rStyle w:val="Hyperlink"/>
          </w:rPr>
          <w:t xml:space="preserve">Weber</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 </w:t>
      </w:r>
      <w:r>
        <w:t xml:space="preserve">)</w:t>
      </w:r>
      <w:r>
        <w:t xml:space="preserve">, whereas more SNARE-complexes might form dynamically after triggering, during membrane fusion itself.</w:t>
      </w:r>
      <w:r>
        <w:t xml:space="preserve"> </w:t>
      </w:r>
      <w:r>
        <w:t xml:space="preserve">Accordingly, in in vitro fusion assays, additional SNARE-complexes, in addition to those required for fusion pore formation, cause to fusion pore stabilization</w:t>
      </w:r>
      <w:r>
        <w:t xml:space="preserve"> </w:t>
      </w:r>
      <w:r>
        <w:t xml:space="preserve">(</w:t>
      </w:r>
      <w:hyperlink w:anchor="ref-12xIhQNRh">
        <w:r>
          <w:rPr>
            <w:rStyle w:val="Hyperlink"/>
          </w:rPr>
          <w:t xml:space="preserve">Shi</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4GAxfKCY">
        <w:r>
          <w:rPr>
            <w:rStyle w:val="Hyperlink"/>
          </w:rPr>
          <w:t xml:space="preserve">Bao</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Second, 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Taschenberger</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HUxTgHP7">
        <w:r>
          <w:rPr>
            <w:rStyle w:val="Hyperlink"/>
          </w:rPr>
          <w:t xml:space="preserve">Lee</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KOZu7Ak">
        <w:r>
          <w:rPr>
            <w:rStyle w:val="Hyperlink"/>
          </w:rPr>
          <w:t xml:space="preserve">Neher, 2015</w:t>
        </w:r>
      </w:hyperlink>
      <w:r>
        <w:t xml:space="preserve">;</w:t>
      </w:r>
      <w:r>
        <w:t xml:space="preserve"> </w:t>
      </w:r>
      <w:hyperlink w:anchor="ref-pGojwbzO">
        <w:r>
          <w:rPr>
            <w:rStyle w:val="Hyperlink"/>
          </w:rPr>
          <w:t xml:space="preserve">Kobbersmed</w:t>
        </w:r>
        <w:r>
          <w:rPr>
            <w:rStyle w:val="Hyperlink"/>
          </w:rPr>
          <w:t xml:space="preserve"> </w:t>
        </w:r>
        <w:r>
          <w:rPr>
            <w:rStyle w:val="Hyperlink"/>
            <w:iCs/>
            <w:i/>
          </w:rPr>
          <w:t xml:space="preserve">et al</w:t>
        </w:r>
        <w:r>
          <w:rPr>
            <w:rStyle w:val="Hyperlink"/>
          </w:rPr>
          <w:t xml:space="preserve">, 2020</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HUxTgHP7">
        <w:r>
          <w:rPr>
            <w:rStyle w:val="Hyperlink"/>
          </w:rPr>
          <w:t xml:space="preserve">Lee</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GwRRPuyV">
        <w:r>
          <w:rPr>
            <w:rStyle w:val="Hyperlink"/>
          </w:rPr>
          <w:t xml:space="preserve">Taschenberger</w:t>
        </w:r>
        <w:r>
          <w:rPr>
            <w:rStyle w:val="Hyperlink"/>
          </w:rPr>
          <w:t xml:space="preserve"> </w:t>
        </w:r>
        <w:r>
          <w:rPr>
            <w:rStyle w:val="Hyperlink"/>
            <w:iCs/>
            <w:i/>
          </w:rPr>
          <w:t xml:space="preserve">et al</w:t>
        </w:r>
        <w:r>
          <w:rPr>
            <w:rStyle w:val="Hyperlink"/>
          </w:rPr>
          <w:t xml:space="preserve">, 2016</w:t>
        </w:r>
      </w:hyperlink>
      <w:r>
        <w:t xml:space="preserve">)</w:t>
      </w:r>
      <w:r>
        <w:t xml:space="preserve">.</w:t>
      </w:r>
      <w:r>
        <w:t xml:space="preserve"> </w:t>
      </w:r>
      <w:r>
        <w:t xml:space="preserve">Third, functionally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gmOeAcFB">
        <w:r>
          <w:rPr>
            <w:rStyle w:val="Hyperlink"/>
          </w:rPr>
          <w:t xml:space="preserve">Schmidt, 2019</w:t>
        </w:r>
      </w:hyperlink>
      <w:r>
        <w:t xml:space="preserve">;</w:t>
      </w:r>
      <w:r>
        <w:t xml:space="preserve"> </w:t>
      </w:r>
      <w:hyperlink w:anchor="ref-a4RbcT3S">
        <w:r>
          <w:rPr>
            <w:rStyle w:val="Hyperlink"/>
          </w:rPr>
          <w:t xml:space="preserve">Silva</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QTV8mtNy">
        <w:r>
          <w:rPr>
            <w:rStyle w:val="Hyperlink"/>
          </w:rPr>
          <w:t xml:space="preserve">Kusick</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13WUlCCxy">
        <w:r>
          <w:rPr>
            <w:rStyle w:val="Hyperlink"/>
          </w:rPr>
          <w:t xml:space="preserve">Miki</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GojwbzO">
        <w:r>
          <w:rPr>
            <w:rStyle w:val="Hyperlink"/>
          </w:rPr>
          <w:t xml:space="preserve">Kobbersmed</w:t>
        </w:r>
        <w:r>
          <w:rPr>
            <w:rStyle w:val="Hyperlink"/>
          </w:rPr>
          <w:t xml:space="preserve"> </w:t>
        </w:r>
        <w:r>
          <w:rPr>
            <w:rStyle w:val="Hyperlink"/>
            <w:iCs/>
            <w:i/>
          </w:rPr>
          <w:t xml:space="preserve">et al</w:t>
        </w:r>
        <w:r>
          <w:rPr>
            <w:rStyle w:val="Hyperlink"/>
          </w:rPr>
          <w:t xml:space="preserve">, 2020</w:t>
        </w:r>
      </w:hyperlink>
      <w:r>
        <w:t xml:space="preserve">)</w:t>
      </w:r>
      <w:r>
        <w:t xml:space="preserve">.</w:t>
      </w:r>
    </w:p>
    <w:bookmarkStart w:id="0" w:name="fig:model"/>
    <w:p>
      <w:pPr>
        <w:pStyle w:val="CaptionedFigure"/>
      </w:pPr>
      <w:bookmarkStart w:id="93" w:name="fig:model"/>
      <w:r>
        <w:drawing>
          <wp:inline>
            <wp:extent cx="5399999" cy="1507100"/>
            <wp:effectExtent b="0" l="0" r="0" t="0"/>
            <wp:docPr descr="Figure 7: Model depicting a synapse transitioning from resting state to early and late fusion states. 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decreases in late fusion tripled-tethered vesicles. The red arrow shows a vesicle initially located in the intermediate region, which diffuses to the proximal region in the late fusion state. Tethers are shown in green." title="" id="91" name="Picture"/>
            <a:graphic>
              <a:graphicData uri="http://schemas.openxmlformats.org/drawingml/2006/picture">
                <pic:pic>
                  <pic:nvPicPr>
                    <pic:cNvPr descr="images/model_cartoon.png" id="92" name="Picture"/>
                    <pic:cNvPicPr>
                      <a:picLocks noChangeArrowheads="1" noChangeAspect="1"/>
                    </pic:cNvPicPr>
                  </pic:nvPicPr>
                  <pic:blipFill>
                    <a:blip r:embed="rId90"/>
                    <a:stretch>
                      <a:fillRect/>
                    </a:stretch>
                  </pic:blipFill>
                  <pic:spPr bwMode="auto">
                    <a:xfrm>
                      <a:off x="0" y="0"/>
                      <a:ext cx="5399999" cy="1507100"/>
                    </a:xfrm>
                    <a:prstGeom prst="rect">
                      <a:avLst/>
                    </a:prstGeom>
                    <a:noFill/>
                    <a:ln w="9525">
                      <a:noFill/>
                      <a:headEnd/>
                      <a:tailEnd/>
                    </a:ln>
                  </pic:spPr>
                </pic:pic>
              </a:graphicData>
            </a:graphic>
          </wp:inline>
        </w:drawing>
      </w:r>
      <w:bookmarkEnd w:id="93"/>
    </w:p>
    <w:p>
      <w:pPr>
        <w:pStyle w:val="ImageCaption"/>
      </w:pPr>
      <w:r>
        <w:t xml:space="preserve">Figure 7:</w:t>
      </w:r>
      <w:r>
        <w:t xml:space="preserve"> </w:t>
      </w:r>
      <w:r>
        <w:rPr>
          <w:bCs/>
          <w:b/>
        </w:rPr>
        <w:t xml:space="preserve">Model depicting a synapse transitioning from resting state to early and late fusion states.</w:t>
      </w:r>
      <w:r>
        <w:br/>
      </w:r>
      <w:r>
        <w:t xml:space="preserve">Tethering and connectivity changes upon synapse stimulation are depicted. Proximal non triple-tethered vesicles (black proximal SVs) gain additional tethers, and some of them become triple-tethered (yellow SVs) shortly after stimulation. Primed vesicles then fuse with the plasma membrane (late fusion) and leave an empty space in the AZ cytoplasm. The number of connectors (depicted in blue) per proximal SV decreases in late fusion tripled-tethered vesicles. The red arrow shows a vesicle initially located in the intermediate region, which diffuses to the proximal region in the late fusion state. Tethers are shown in green.</w:t>
      </w:r>
    </w:p>
    <w:bookmarkEnd w:id="0"/>
    <w:bookmarkEnd w:id="94"/>
    <w:bookmarkStart w:id="95" w:name="conclusion"/>
    <w:p>
      <w:pPr>
        <w:pStyle w:val="Heading3"/>
      </w:pPr>
      <w:r>
        <w:t xml:space="preserve">Conclusion</w:t>
      </w:r>
    </w:p>
    <w:p>
      <w:pPr>
        <w:pStyle w:val="FirstParagraph"/>
      </w:pPr>
      <w:r>
        <w:t xml:space="preserve">Our study revealed fine morphological changes occurring in the presynaptic terminal immediately after the onset of exocytosis, as well as in chronically active or inactive synapses.</w:t>
      </w:r>
      <w:r>
        <w:t xml:space="preserve"> </w:t>
      </w:r>
      <w:r>
        <w:t xml:space="preserve">It indicates that the rise in presynaptic Ca</w:t>
      </w:r>
      <w:r>
        <w:rPr>
          <w:vertAlign w:val="superscript"/>
        </w:rPr>
        <w:t xml:space="preserve">2+</w:t>
      </w:r>
      <w:r>
        <w:t xml:space="preserve"> </w:t>
      </w:r>
      <w:r>
        <w:t xml:space="preserve">induced increased SV tethering prior to SV fusion, which potentially corresponds to SV superpriming.</w:t>
      </w:r>
      <w:r>
        <w:t xml:space="preserve"> </w:t>
      </w:r>
      <w:r>
        <w:t xml:space="preserve">We also detected modifications of proximal SV interconnections in response to evoked exocytosis, as well as more drastic modifications of distal SV interconnections in chronically active synapses and in inactive synapses.</w:t>
      </w:r>
      <w:r>
        <w:t xml:space="preserve"> </w:t>
      </w:r>
      <w:r>
        <w:t xml:space="preserve">These changes likely affect SV mobility and recruitment at the AZ.</w:t>
      </w:r>
    </w:p>
    <w:bookmarkEnd w:id="95"/>
    <w:bookmarkEnd w:id="96"/>
    <w:bookmarkStart w:id="110" w:name="materials-and-methods"/>
    <w:p>
      <w:pPr>
        <w:pStyle w:val="Heading2"/>
      </w:pPr>
      <w:r>
        <w:t xml:space="preserve">Materials and methods</w:t>
      </w:r>
    </w:p>
    <w:bookmarkStart w:id="97"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Delgado-Martinez</w:t>
        </w:r>
        <w:r>
          <w:rPr>
            <w:rStyle w:val="Hyperlink"/>
          </w:rPr>
          <w:t xml:space="preserve"> </w:t>
        </w:r>
        <w:r>
          <w:rPr>
            <w:rStyle w:val="Hyperlink"/>
            <w:iCs/>
            <w:i/>
          </w:rPr>
          <w:t xml:space="preserve">et al</w:t>
        </w:r>
        <w:r>
          <w:rPr>
            <w:rStyle w:val="Hyperlink"/>
          </w:rPr>
          <w:t xml:space="preserve">, 2007</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w:t>
      </w:r>
      <w:r>
        <w:t xml:space="preserve"> </w:t>
      </w:r>
      <w:r>
        <w:t xml:space="preserve">The preparation of lentiviral particles followed standard protocols.</w:t>
      </w:r>
    </w:p>
    <w:bookmarkEnd w:id="97"/>
    <w:bookmarkStart w:id="98" w:name="animals"/>
    <w:p>
      <w:pPr>
        <w:pStyle w:val="Heading3"/>
      </w:pPr>
      <w:r>
        <w:t xml:space="preserve">Animals</w:t>
      </w:r>
    </w:p>
    <w:p>
      <w:pPr>
        <w:pStyle w:val="FirstParagraph"/>
      </w:pPr>
      <w:r>
        <w:t xml:space="preserve">Synaptosomes were prepared from adult male or female Wistar rats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Newborn (P0-P2) CD1 outbred mice of either sex were used to create astrocytic cultures and for that were killed by decapitation.</w:t>
      </w:r>
    </w:p>
    <w:bookmarkEnd w:id="98"/>
    <w:bookmarkStart w:id="99"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Dunkley</w:t>
        </w:r>
        <w:r>
          <w:rPr>
            <w:rStyle w:val="Hyperlink"/>
          </w:rPr>
          <w:t xml:space="preserve"> </w:t>
        </w:r>
        <w:r>
          <w:rPr>
            <w:rStyle w:val="Hyperlink"/>
            <w:iCs/>
            <w:i/>
          </w:rPr>
          <w:t xml:space="preserve">et al</w:t>
        </w:r>
        <w:r>
          <w:rPr>
            <w:rStyle w:val="Hyperlink"/>
          </w:rPr>
          <w:t xml:space="preserve">, 2008</w:t>
        </w:r>
      </w:hyperlink>
      <w:r>
        <w:t xml:space="preserve">)</w:t>
      </w:r>
      <w:r>
        <w:t xml:space="preserve">, with some modifications.</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Dunkley</w:t>
        </w:r>
        <w:r>
          <w:rPr>
            <w:rStyle w:val="Hyperlink"/>
          </w:rPr>
          <w:t xml:space="preserve"> </w:t>
        </w:r>
        <w:r>
          <w:rPr>
            <w:rStyle w:val="Hyperlink"/>
            <w:iCs/>
            <w:i/>
          </w:rPr>
          <w:t xml:space="preserve">et al</w:t>
        </w:r>
        <w:r>
          <w:rPr>
            <w:rStyle w:val="Hyperlink"/>
          </w:rPr>
          <w:t xml:space="preserve">, 2008</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Dunkley</w:t>
        </w:r>
        <w:r>
          <w:rPr>
            <w:rStyle w:val="Hyperlink"/>
          </w:rPr>
          <w:t xml:space="preserve"> </w:t>
        </w:r>
        <w:r>
          <w:rPr>
            <w:rStyle w:val="Hyperlink"/>
            <w:iCs/>
            <w:i/>
          </w:rPr>
          <w:t xml:space="preserve">et al</w:t>
        </w:r>
        <w:r>
          <w:rPr>
            <w:rStyle w:val="Hyperlink"/>
          </w:rPr>
          <w:t xml:space="preserve">, 2008</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99"/>
    <w:bookmarkStart w:id="100" w:name="X65dd5e5582e520a5522c570be17396c4aa74cca"/>
    <w:p>
      <w:pPr>
        <w:pStyle w:val="Heading3"/>
      </w:pPr>
      <w:r>
        <w:t xml:space="preserve">Preparation of astrocytic and neuronal culture</w:t>
      </w:r>
    </w:p>
    <w:p>
      <w:pPr>
        <w:pStyle w:val="FirstParagraph"/>
      </w:pPr>
      <w:r>
        <w:t xml:space="preserve">Glial cells were prepared as described previously</w:t>
      </w:r>
      <w:r>
        <w:t xml:space="preserve"> </w:t>
      </w:r>
      <w:r>
        <w:t xml:space="preserve">(</w:t>
      </w:r>
      <w:hyperlink w:anchor="ref-5DZLPDB7">
        <w:r>
          <w:rPr>
            <w:rStyle w:val="Hyperlink"/>
          </w:rPr>
          <w:t xml:space="preserve">Shahmoradian</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modified Eagle media (DMEM).</w:t>
      </w:r>
      <w:r>
        <w:t xml:space="preserve"> </w:t>
      </w:r>
      <w:r>
        <w:t xml:space="preserve">Fragments were incubated for 15 min at 37°C.</w:t>
      </w:r>
      <w:r>
        <w:t xml:space="preserve"> </w:t>
      </w:r>
      <w:r>
        <w:t xml:space="preserve">Subsequently, inactivation medium (12.5 mg albumin + 12.5 mg trypsin-inhibitor in DMEM+10% FBS) was added and the tissue washed with HBSS-HEPES.</w:t>
      </w:r>
      <w:r>
        <w:t xml:space="preserve"> </w:t>
      </w:r>
      <w:r>
        <w:t xml:space="preserve">Tissue was triturated until a smooth, cloudy suspension appeared.</w:t>
      </w:r>
      <w:r>
        <w:t xml:space="preserve"> </w:t>
      </w:r>
      <w:r>
        <w:t xml:space="preserve">Cells were plated in 75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 supplemented with 10% fetal bovine serum(FBS), 10000 IU penicillin, 10 mg streptomycin and 1% DMEM non-essential amino acids.</w:t>
      </w:r>
      <w:r>
        <w:t xml:space="preserve"> </w:t>
      </w:r>
      <w:r>
        <w:t xml:space="preserve">After 2 days, neurons were plated.</w:t>
      </w:r>
    </w:p>
    <w:p>
      <w:pPr>
        <w:pStyle w:val="BodyText"/>
      </w:pPr>
      <w:r>
        <w:t xml:space="preserve">Hippocampal neurons were isolated from E18 SNAP-25 KO of either sex.</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Washbourne</w:t>
        </w:r>
        <w:r>
          <w:rPr>
            <w:rStyle w:val="Hyperlink"/>
          </w:rPr>
          <w:t xml:space="preserve"> </w:t>
        </w:r>
        <w:r>
          <w:rPr>
            <w:rStyle w:val="Hyperlink"/>
            <w:iCs/>
            <w:i/>
          </w:rPr>
          <w:t xml:space="preserve">et al</w:t>
        </w:r>
        <w:r>
          <w:rPr>
            <w:rStyle w:val="Hyperlink"/>
          </w:rPr>
          <w:t xml:space="preserve">, 2001</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Shahmoradian</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r>
        <w:t xml:space="preserve">Following a 30-min incubation at 37°C, the grid was transferred into the 12-well plate containing the astrocytes and medium was replaced with NB medium (Neurobasal with 2% B-27, 1 M HEPES, 0.26% lutamax, 14.3 mM β-mercaptoethanol, 10000 IU penicillin, 10 mg streptomycin) for the E18 pups.</w:t>
      </w:r>
      <w:r>
        <w:t xml:space="preserve"> </w:t>
      </w:r>
      <w:r>
        <w:t xml:space="preserve">Between 4 h and 1 day later, lentiviral particles carrying either SNAP-25-WT, SNAP-25-4E, or SNAP-25-4K constructs were added to the culture</w:t>
      </w:r>
      <w:r>
        <w:t xml:space="preserve"> </w:t>
      </w:r>
      <w:r>
        <w:t xml:space="preserve">(</w:t>
      </w:r>
      <w:hyperlink w:anchor="ref-AVAZzvH0">
        <w:r>
          <w:rPr>
            <w:rStyle w:val="Hyperlink"/>
          </w:rPr>
          <w:t xml:space="preserve">Ruiter</w:t>
        </w:r>
        <w:r>
          <w:rPr>
            <w:rStyle w:val="Hyperlink"/>
          </w:rPr>
          <w:t xml:space="preserve"> </w:t>
        </w:r>
        <w:r>
          <w:rPr>
            <w:rStyle w:val="Hyperlink"/>
            <w:iCs/>
            <w:i/>
          </w:rPr>
          <w:t xml:space="preserve">et al</w:t>
        </w:r>
        <w:r>
          <w:rPr>
            <w:rStyle w:val="Hyperlink"/>
          </w:rPr>
          <w:t xml:space="preserve">, 2019</w:t>
        </w:r>
      </w:hyperlink>
      <w:r>
        <w:t xml:space="preserve">)</w:t>
      </w:r>
      <w:r>
        <w:t xml:space="preserve">.</w:t>
      </w:r>
      <w:r>
        <w:t xml:space="preserve"> </w:t>
      </w:r>
      <w:r>
        <w:t xml:space="preserve">The cultures were incubated for 12 to 14 days before being plunge frozen.</w:t>
      </w:r>
    </w:p>
    <w:bookmarkEnd w:id="100"/>
    <w:bookmarkStart w:id="101"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From the synaptome suspension obtained from an animal, some was used for control experiments (plunge-frozen without spray-mixing) and some was stimulated (spray-mixed and plunge-frozen).</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Berriman &amp; Unwin, 1994</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height of the spray nozzle was adjusted so that the minimum spray delay was ~7 ms.</w:t>
      </w:r>
      <w:r>
        <w:t xml:space="preserve"> </w:t>
      </w:r>
      <w:r>
        <w:t xml:space="preserve">The delay could be adjusted by varying the distance between the spray nozzle and the cryogen bath and the maximum delay that we used was 35 ms.</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allows reaching minimal stimulation times of few milliseconds or even sub-milliseconds and maximal stimulation times of 35 ms.</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01"/>
    <w:bookmarkStart w:id="102"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partially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02"/>
    <w:bookmarkStart w:id="103"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Mastronarde, 2005</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Scherer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with motioncor</w:t>
      </w:r>
      <w:r>
        <w:t xml:space="preserve"> </w:t>
      </w:r>
      <w:r>
        <w:t xml:space="preserve">(</w:t>
      </w:r>
      <w:hyperlink w:anchor="ref-4rVTIFyw">
        <w:r>
          <w:rPr>
            <w:rStyle w:val="Hyperlink"/>
          </w:rPr>
          <w:t xml:space="preserve">Li</w:t>
        </w:r>
        <w:r>
          <w:rPr>
            <w:rStyle w:val="Hyperlink"/>
          </w:rPr>
          <w:t xml:space="preserve"> </w:t>
        </w:r>
        <w:r>
          <w:rPr>
            <w:rStyle w:val="Hyperlink"/>
            <w:iCs/>
            <w:i/>
          </w:rPr>
          <w:t xml:space="preserve">et al</w:t>
        </w:r>
        <w:r>
          <w:rPr>
            <w:rStyle w:val="Hyperlink"/>
          </w:rPr>
          <w:t xml:space="preserve">, 2013</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Kremer</w:t>
        </w:r>
        <w:r>
          <w:rPr>
            <w:rStyle w:val="Hyperlink"/>
          </w:rPr>
          <w:t xml:space="preserve"> </w:t>
        </w:r>
        <w:r>
          <w:rPr>
            <w:rStyle w:val="Hyperlink"/>
            <w:iCs/>
            <w:i/>
          </w:rPr>
          <w:t xml:space="preserve">et al</w:t>
        </w:r>
        <w:r>
          <w:rPr>
            <w:rStyle w:val="Hyperlink"/>
          </w:rPr>
          <w:t xml:space="preserve">, 1996</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postsynaptic membrane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Harrison</w:t>
        </w:r>
        <w:r>
          <w:rPr>
            <w:rStyle w:val="Hyperlink"/>
          </w:rPr>
          <w:t xml:space="preserve"> </w:t>
        </w:r>
        <w:r>
          <w:rPr>
            <w:rStyle w:val="Hyperlink"/>
            <w:iCs/>
            <w:i/>
          </w:rPr>
          <w:t xml:space="preserve">et al</w:t>
        </w:r>
        <w:r>
          <w:rPr>
            <w:rStyle w:val="Hyperlink"/>
          </w:rPr>
          <w:t xml:space="preserve">, 1988</w:t>
        </w:r>
      </w:hyperlink>
      <w:r>
        <w:t xml:space="preserve">)</w:t>
      </w:r>
      <w:r>
        <w:t xml:space="preserve">.</w:t>
      </w:r>
      <w:r>
        <w:t xml:space="preserve"> </w:t>
      </w:r>
      <w:r>
        <w:t xml:space="preserve">The criteria were decided before the experiments and were applied to all synaptosomes in the dataset.</w:t>
      </w:r>
    </w:p>
    <w:p>
      <w:pPr>
        <w:pStyle w:val="BodyText"/>
      </w:pPr>
      <w:r>
        <w:t xml:space="preserve">Cultured mouse neuron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r>
        <w:t xml:space="preserve"> </w:t>
      </w:r>
      <w:r>
        <w:t xml:space="preserve">The same inclusion/exclusion criteria as for synaptosome datasets were applied for mouse neuron datasets.</w:t>
      </w:r>
    </w:p>
    <w:bookmarkEnd w:id="103"/>
    <w:bookmarkStart w:id="106"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(Supplementary Figure</w:t>
      </w:r>
      <w:r>
        <w:t xml:space="preserve"> </w:t>
      </w:r>
      <w:hyperlink w:anchor="fig:suppl_tomogram_slices">
        <w:r>
          <w:rPr>
            <w:rStyle w:val="Hyperlink"/>
          </w:rPr>
          <w:t xml:space="preserve">EV1</w:t>
        </w:r>
      </w:hyperlink>
      <w:r>
        <w:t xml:space="preserve">B and D, Supplementary</w:t>
      </w:r>
      <w:r>
        <w:t xml:space="preserve"> </w:t>
      </w:r>
      <w:hyperlink r:id="rId104">
        <w:r>
          <w:rPr>
            <w:rStyle w:val="Hyperlink"/>
          </w:rPr>
          <w:t xml:space="preserve">Movies S1</w:t>
        </w:r>
      </w:hyperlink>
      <w:r>
        <w:t xml:space="preserve"> </w:t>
      </w:r>
      <w:r>
        <w:t xml:space="preserve">and</w:t>
      </w:r>
      <w:r>
        <w:t xml:space="preserve"> </w:t>
      </w:r>
      <w:hyperlink r:id="rId105">
        <w:r>
          <w:rPr>
            <w:rStyle w:val="Hyperlink"/>
          </w:rPr>
          <w:t xml:space="preserve">S2</w:t>
        </w:r>
      </w:hyperlink>
      <w:r>
        <w:t xml:space="preserve">).</w:t>
      </w:r>
      <w:r>
        <w:t xml:space="preserve"> </w:t>
      </w:r>
      <w:r>
        <w:t xml:space="preserve">The boundary marked the region to be analyzed by Pyto</w:t>
      </w:r>
      <w:r>
        <w:t xml:space="preserve"> </w:t>
      </w:r>
      <w:r>
        <w:t xml:space="preserve">(</w:t>
      </w:r>
      <w:hyperlink w:anchor="ref-1HtRUUZQi">
        <w:r>
          <w:rPr>
            <w:rStyle w:val="Hyperlink"/>
          </w:rPr>
          <w:t xml:space="preserve">Lučić</w:t>
        </w:r>
        <w:r>
          <w:rPr>
            <w:rStyle w:val="Hyperlink"/>
          </w:rPr>
          <w:t xml:space="preserve"> </w:t>
        </w:r>
        <w:r>
          <w:rPr>
            <w:rStyle w:val="Hyperlink"/>
            <w:iCs/>
            <w:i/>
          </w:rPr>
          <w:t xml:space="preserve">et al</w:t>
        </w:r>
        <w:r>
          <w:rPr>
            <w:rStyle w:val="Hyperlink"/>
          </w:rPr>
          <w:t xml:space="preserve">, 2016</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1HtRUUZQi">
        <w:r>
          <w:rPr>
            <w:rStyle w:val="Hyperlink"/>
          </w:rPr>
          <w:t xml:space="preserve">Lučić</w:t>
        </w:r>
        <w:r>
          <w:rPr>
            <w:rStyle w:val="Hyperlink"/>
          </w:rPr>
          <w:t xml:space="preserve"> </w:t>
        </w:r>
        <w:r>
          <w:rPr>
            <w:rStyle w:val="Hyperlink"/>
            <w:iCs/>
            <w:i/>
          </w:rPr>
          <w:t xml:space="preserve">et al</w:t>
        </w:r>
        <w:r>
          <w:rPr>
            <w:rStyle w:val="Hyperlink"/>
          </w:rPr>
          <w:t xml:space="preserve">, 2016</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(so-called connectors) and densities connecting vesicles to the active zone PM (so-called tethers) (Supplementary Figure</w:t>
      </w:r>
      <w:r>
        <w:t xml:space="preserve"> </w:t>
      </w:r>
      <w:hyperlink w:anchor="fig:suppl_tomogram_slices">
        <w:r>
          <w:rPr>
            <w:rStyle w:val="Hyperlink"/>
          </w:rPr>
          <w:t xml:space="preserve">EV1</w:t>
        </w:r>
      </w:hyperlink>
      <w:r>
        <w:t xml:space="preserve">B and D, Supplementary</w:t>
      </w:r>
      <w:r>
        <w:t xml:space="preserve"> </w:t>
      </w:r>
      <w:hyperlink r:id="rId104">
        <w:r>
          <w:rPr>
            <w:rStyle w:val="Hyperlink"/>
          </w:rPr>
          <w:t xml:space="preserve">Movies S1</w:t>
        </w:r>
      </w:hyperlink>
      <w:r>
        <w:t xml:space="preserve"> </w:t>
      </w:r>
      <w:r>
        <w:t xml:space="preserve">&amp;</w:t>
      </w:r>
      <w:r>
        <w:t xml:space="preserve"> </w:t>
      </w:r>
      <w:hyperlink r:id="rId105">
        <w:r>
          <w:rPr>
            <w:rStyle w:val="Hyperlink"/>
          </w:rPr>
          <w:t xml:space="preserve">S2</w:t>
        </w:r>
      </w:hyperlink>
      <w:r>
        <w:t xml:space="preserve">).</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Lučić</w:t>
        </w:r>
        <w:r>
          <w:rPr>
            <w:rStyle w:val="Hyperlink"/>
          </w:rPr>
          <w:t xml:space="preserve"> </w:t>
        </w:r>
        <w:r>
          <w:rPr>
            <w:rStyle w:val="Hyperlink"/>
            <w:iCs/>
            <w:i/>
          </w:rPr>
          <w:t xml:space="preserve">et al</w:t>
        </w:r>
        <w:r>
          <w:rPr>
            <w:rStyle w:val="Hyperlink"/>
          </w:rPr>
          <w:t xml:space="preserve">, 2016</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Lučić</w:t>
        </w:r>
        <w:r>
          <w:rPr>
            <w:rStyle w:val="Hyperlink"/>
          </w:rPr>
          <w:t xml:space="preserve"> </w:t>
        </w:r>
        <w:r>
          <w:rPr>
            <w:rStyle w:val="Hyperlink"/>
            <w:iCs/>
            <w:i/>
          </w:rPr>
          <w:t xml:space="preserve">et al</w:t>
        </w:r>
        <w:r>
          <w:rPr>
            <w:rStyle w:val="Hyperlink"/>
          </w:rPr>
          <w:t xml:space="preserve">, 2016</w:t>
        </w:r>
      </w:hyperlink>
      <w:r>
        <w:t xml:space="preserve">)</w:t>
      </w:r>
      <w:r>
        <w:t xml:space="preserve">.</w:t>
      </w:r>
      <w:r>
        <w:t xml:space="preserve"> </w:t>
      </w:r>
      <w:r>
        <w:t xml:space="preserve">From the stimulated synaptosomes only those that showed visible signs of exocytosis were used for analysis in Pyto.</w:t>
      </w:r>
    </w:p>
    <w:bookmarkEnd w:id="106"/>
    <w:bookmarkStart w:id="107" w:name="data-analysis"/>
    <w:p>
      <w:pPr>
        <w:pStyle w:val="Heading3"/>
      </w:pPr>
      <w:r>
        <w:t xml:space="preserve">Data analysis</w:t>
      </w:r>
    </w:p>
    <w:p>
      <w:pPr>
        <w:pStyle w:val="FirstParagraph"/>
      </w:pPr>
      <w:r>
        <w:t xml:space="preserve">No blinding of the data was performed.</w:t>
      </w:r>
      <w:r>
        <w:t xml:space="preserve"> </w:t>
      </w:r>
      <w:r>
        <w:t xml:space="preserve">If not stated otherwise, data in the text are described as mean ± standard error of the mean (SEM).</w:t>
      </w:r>
      <w:r>
        <w:t xml:space="preserve"> </w:t>
      </w:r>
      <w:r>
        <w:t xml:space="preserve">Statistical tests are described in figure legends.</w:t>
      </w:r>
      <w:r>
        <w:t xml:space="preserve"> </w:t>
      </w:r>
      <w:r>
        <w:t xml:space="preserve">Multiple pairwise χ2-test with Benjamini-Hochberg correction was used to compare data in form of a fraction of SVs pooled from all active zones of an experimental group (e.g. in Figure</w:t>
      </w:r>
      <w:r>
        <w:t xml:space="preserve"> </w:t>
      </w:r>
      <w:hyperlink w:anchor="fig:tethers">
        <w:r>
          <w:rPr>
            <w:rStyle w:val="Hyperlink"/>
          </w:rPr>
          <w:t xml:space="preserve">5</w:t>
        </w:r>
      </w:hyperlink>
      <w:r>
        <w:t xml:space="preserve">A-B)</w:t>
      </w:r>
      <w:r>
        <w:t xml:space="preserve"> </w:t>
      </w:r>
      <w:r>
        <w:t xml:space="preserve">(</w:t>
      </w:r>
      <w:hyperlink w:anchor="ref-UeFCwwR7">
        <w:r>
          <w:rPr>
            <w:rStyle w:val="Hyperlink"/>
          </w:rPr>
          <w:t xml:space="preserve">Benjamini &amp; Hochberg, 1995</w:t>
        </w:r>
      </w:hyperlink>
      <w:r>
        <w:t xml:space="preserve">)</w:t>
      </w:r>
      <w:r>
        <w:t xml:space="preserve">.</w:t>
      </w:r>
      <w:r>
        <w:t xml:space="preserve"> </w:t>
      </w:r>
      <w:r>
        <w:t xml:space="preserve">Multiple pairwise ANOVA comparisons with Benjamini-Hochberg correction was used in all other cases.</w:t>
      </w:r>
      <w:r>
        <w:t xml:space="preserve"> </w:t>
      </w:r>
      <w:r>
        <w:t xml:space="preserve">All-against-reference pairwise comparisons were performed.</w:t>
      </w:r>
      <w:r>
        <w:t xml:space="preserve"> </w:t>
      </w:r>
      <w:r>
        <w:t xml:space="preserve">The definition of references is described for each comparison in the corresponding figure legend.</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Fernández-Busnadiego</w:t>
        </w:r>
        <w:r>
          <w:rPr>
            <w:rStyle w:val="Hyperlink"/>
          </w:rPr>
          <w:t xml:space="preserve"> </w:t>
        </w:r>
        <w:r>
          <w:rPr>
            <w:rStyle w:val="Hyperlink"/>
            <w:iCs/>
            <w:i/>
          </w:rPr>
          <w:t xml:space="preserve">et al</w:t>
        </w:r>
        <w:r>
          <w:rPr>
            <w:rStyle w:val="Hyperlink"/>
          </w:rPr>
          <w:t xml:space="preserve">, 2010</w:t>
        </w:r>
      </w:hyperlink>
      <w:r>
        <w:t xml:space="preserve">)</w:t>
      </w:r>
      <w:r>
        <w:t xml:space="preserve">.</w:t>
      </w:r>
      <w:r>
        <w:t xml:space="preserve"> </w:t>
      </w:r>
      <w:r>
        <w:t xml:space="preserve">It was not necessary to apply randomization.</w:t>
      </w:r>
      <w:r>
        <w:t xml:space="preserve"> </w:t>
      </w:r>
      <w:r>
        <w:t xml:space="preserve">We performed Benjamini-Hochberg correction with the</w:t>
      </w:r>
      <w:r>
        <w:t xml:space="preserve"> </w:t>
      </w:r>
      <w:r>
        <w:rPr>
          <w:iCs/>
          <w:i/>
        </w:rPr>
        <w:t xml:space="preserve">multipletests</w:t>
      </w:r>
      <w:r>
        <w:t xml:space="preserve"> </w:t>
      </w:r>
      <w:r>
        <w:t xml:space="preserve">function implemented in the Python module</w:t>
      </w:r>
      <w:r>
        <w:t xml:space="preserve"> </w:t>
      </w:r>
      <w:r>
        <w:rPr>
          <w:iCs/>
          <w:i/>
        </w:rPr>
        <w:t xml:space="preserve">statsmodels</w:t>
      </w:r>
      <w:r>
        <w:t xml:space="preserve"> </w:t>
      </w:r>
      <w:r>
        <w:t xml:space="preserve">(</w:t>
      </w:r>
      <w:hyperlink w:anchor="ref-15kEEkiul">
        <w:r>
          <w:rPr>
            <w:rStyle w:val="Hyperlink"/>
          </w:rPr>
          <w:t xml:space="preserve">Seabold &amp; Perktold, 2010</w:t>
        </w:r>
      </w:hyperlink>
      <w:r>
        <w:t xml:space="preserve">)</w:t>
      </w:r>
      <w:r>
        <w:t xml:space="preserve">.</w:t>
      </w:r>
      <w:r>
        <w:t xml:space="preserve"> </w:t>
      </w:r>
      <w:r>
        <w:t xml:space="preserve">A list of P-values resulting form pairwise comparisons was input, and</w:t>
      </w:r>
      <w:r>
        <w:t xml:space="preserve"> </w:t>
      </w:r>
      <w:r>
        <w:rPr>
          <w:iCs/>
          <w:i/>
        </w:rPr>
        <w:t xml:space="preserve">multipletests</w:t>
      </w:r>
      <w:r>
        <w:t xml:space="preserve"> </w:t>
      </w:r>
      <w:r>
        <w:t xml:space="preserve">output a list of corrected P-values.</w:t>
      </w:r>
      <w:r>
        <w:t xml:space="preserve"> </w:t>
      </w:r>
      <w:r>
        <w:t xml:space="preserve">The used implementation of the Benjamini-Hochberg correction does not require a false discovery rate to be input.</w:t>
      </w:r>
      <w:r>
        <w:t xml:space="preserve"> </w:t>
      </w:r>
      <w:r>
        <w:t xml:space="preserve">This variation of the original Benjamini-Hochberg correction algorithm was proposed by Yekutieli and Benjamini</w:t>
      </w:r>
      <w:r>
        <w:t xml:space="preserve"> </w:t>
      </w:r>
      <w:r>
        <w:t xml:space="preserve">(</w:t>
      </w:r>
      <w:hyperlink w:anchor="ref-ibSnzEjI">
        <w:r>
          <w:rPr>
            <w:rStyle w:val="Hyperlink"/>
          </w:rPr>
          <w:t xml:space="preserve">Yekutieli &amp; Benjamini, 1999</w:t>
        </w:r>
      </w:hyperlink>
      <w:r>
        <w:t xml:space="preserve">)</w:t>
      </w:r>
      <w:r>
        <w:t xml:space="preserve">.</w:t>
      </w:r>
      <w:r>
        <w:t xml:space="preserve"> </w:t>
      </w:r>
      <w:r>
        <w:t xml:space="preserve">If a corrected P-value is smaller than the defined acceptable false discovery rate, then the null hypothesis is rejected, i.e. the difference is considered statistically significant.</w:t>
      </w:r>
      <w:r>
        <w:t xml:space="preserve"> </w:t>
      </w:r>
      <w:r>
        <w:t xml:space="preserve">This algorithm enables to test multiple false discovery rates in one step and its conclusions are exactly the same as the original Benjamini-Hochberg correction algorithm run multiple times with different false discovery rates.</w:t>
      </w:r>
      <w:r>
        <w:t xml:space="preserve"> </w:t>
      </w:r>
      <w:r>
        <w:t xml:space="preserve">In the figures, ***, **, and * indicate a corrected P-value lower than false discovery rates of 0.001, 0.01, and 0.05, respectively.</w:t>
      </w:r>
    </w:p>
    <w:bookmarkEnd w:id="107"/>
    <w:bookmarkStart w:id="109" w:name="manuscript-preparation"/>
    <w:p>
      <w:pPr>
        <w:pStyle w:val="Heading3"/>
      </w:pPr>
      <w:r>
        <w:t xml:space="preserve">Manuscript preparation</w:t>
      </w:r>
    </w:p>
    <w:p>
      <w:pPr>
        <w:pStyle w:val="FirstParagraph"/>
      </w:pPr>
      <w:r>
        <w:t xml:space="preserve">The manuscript was written with the open and collaborative scientific writing package Manubot</w:t>
      </w:r>
      <w:r>
        <w:t xml:space="preserve"> </w:t>
      </w:r>
      <w:r>
        <w:t xml:space="preserve">(</w:t>
      </w:r>
      <w:hyperlink w:anchor="ref-YuJbg3zO">
        <w:r>
          <w:rPr>
            <w:rStyle w:val="Hyperlink"/>
          </w:rPr>
          <w:t xml:space="preserve">Himmelstein</w:t>
        </w:r>
        <w:r>
          <w:rPr>
            <w:rStyle w:val="Hyperlink"/>
          </w:rPr>
          <w:t xml:space="preserve"> </w:t>
        </w:r>
        <w:r>
          <w:rPr>
            <w:rStyle w:val="Hyperlink"/>
            <w:iCs/>
            <w:i/>
          </w:rPr>
          <w:t xml:space="preserve">et al</w:t>
        </w:r>
        <w:r>
          <w:rPr>
            <w:rStyle w:val="Hyperlink"/>
          </w:rPr>
          <w:t xml:space="preserve">, 2019</w:t>
        </w:r>
      </w:hyperlink>
      <w:r>
        <w:t xml:space="preserve">)</w:t>
      </w:r>
      <w:r>
        <w:t xml:space="preserve">.</w:t>
      </w:r>
      <w:r>
        <w:t xml:space="preserve"> </w:t>
      </w:r>
      <w:r>
        <w:t xml:space="preserve">The source code and data for this manuscript are available at</w:t>
      </w:r>
      <w:r>
        <w:t xml:space="preserve"> </w:t>
      </w:r>
      <w:hyperlink r:id="rId108">
        <w:r>
          <w:rPr>
            <w:rStyle w:val="Hyperlink"/>
          </w:rPr>
          <w:t xml:space="preserve">https://github.com/aseedb/synaptic_tomo_ms</w:t>
        </w:r>
      </w:hyperlink>
      <w:r>
        <w:t xml:space="preserve">.</w:t>
      </w:r>
    </w:p>
    <w:bookmarkEnd w:id="109"/>
    <w:bookmarkEnd w:id="110"/>
    <w:bookmarkStart w:id="111" w:name="author-contributions"/>
    <w:p>
      <w:pPr>
        <w:pStyle w:val="Heading2"/>
      </w:pPr>
      <w:r>
        <w:t xml:space="preserve">Author contributions</w:t>
      </w:r>
    </w:p>
    <w:p>
      <w:pPr>
        <w:pStyle w:val="FirstParagraph"/>
      </w:pPr>
      <w:r>
        <w:t xml:space="preserve">JR, RS, JBS, and BZ designed the study.</w:t>
      </w:r>
      <w:r>
        <w:t xml:space="preserve"> </w:t>
      </w:r>
      <w:r>
        <w:t xml:space="preserve">JR, RS, and Anna K performed the experiments.</w:t>
      </w:r>
      <w:r>
        <w:t xml:space="preserve"> </w:t>
      </w:r>
      <w:r>
        <w:t xml:space="preserve">KG provided access to and assistance at one of the Titan Krios microscopes.</w:t>
      </w:r>
      <w:r>
        <w:t xml:space="preserve"> </w:t>
      </w:r>
      <w:r>
        <w:t xml:space="preserve">JR, RS, and BZ analyzed the data.</w:t>
      </w:r>
      <w:r>
        <w:t xml:space="preserve"> </w:t>
      </w:r>
      <w:r>
        <w:t xml:space="preserve">VL, UL, and Amin K contributed to the Pyto analysis.</w:t>
      </w:r>
      <w:r>
        <w:t xml:space="preserve"> </w:t>
      </w:r>
      <w:r>
        <w:t xml:space="preserve">JR, RS, JBS, and BZ wrote the manuscript with contribution from all authors.</w:t>
      </w:r>
      <w:r>
        <w:t xml:space="preserve"> </w:t>
      </w:r>
      <w:r>
        <w:t xml:space="preserve">JBS and BZ supervised the project.</w:t>
      </w:r>
    </w:p>
    <w:bookmarkEnd w:id="111"/>
    <w:bookmarkStart w:id="114" w:name="acknowledgments"/>
    <w:p>
      <w:pPr>
        <w:pStyle w:val="Heading2"/>
      </w:pPr>
      <w:r>
        <w:t xml:space="preserve">Acknowledgments</w:t>
      </w:r>
    </w:p>
    <w:p>
      <w:pPr>
        <w:pStyle w:val="FirstParagraph"/>
      </w:pPr>
      <w:r>
        <w:t xml:space="preserve">We would like to thank Marek Kamínek for maintaining the electron microscope and supporting its use in Bern, and Tillmann Hanns Pape for support in specimen preparation and electron microscope operation in Copenhagen.</w:t>
      </w:r>
      <w:r>
        <w:t xml:space="preserve"> </w:t>
      </w:r>
      <w:r>
        <w:t xml:space="preserve">Data was acquired on a machine supported by the</w:t>
      </w:r>
      <w:r>
        <w:t xml:space="preserve"> </w:t>
      </w:r>
      <w:hyperlink r:id="rId112">
        <w:r>
          <w:rPr>
            <w:rStyle w:val="Hyperlink"/>
          </w:rPr>
          <w:t xml:space="preserve">Microscopy Imaging Center (MIC) of the University of Bern</w:t>
        </w:r>
      </w:hyperlink>
      <w:r>
        <w:t xml:space="preserve">, a machine supported by the</w:t>
      </w:r>
      <w:r>
        <w:t xml:space="preserve"> </w:t>
      </w:r>
      <w:hyperlink r:id="rId113">
        <w:r>
          <w:rPr>
            <w:rStyle w:val="Hyperlink"/>
          </w:rPr>
          <w:t xml:space="preserve">Core Facility for Integrated Microscopy (CFIM) of the University of Copenhagen</w:t>
        </w:r>
      </w:hyperlink>
      <w:r>
        <w:t xml:space="preserve">, and a machine supported by the Center for Cellular Imaging and NanoAnalytics, Biozentrum, University of Basel.</w:t>
      </w:r>
      <w:r>
        <w:t xml:space="preserve"> </w:t>
      </w:r>
      <w:r>
        <w:t xml:space="preserve">This work was supported by grants from the Swiss National Science Foundation (179520 to BZ and P2BEP3_172242 to JR), ERA-NET NEURON (grant NEURON-119 to BZ), the Novo Nordisk Fonden (NNF17OC0028516 to JBS), the Carlsbergfondet (CF17-0875 to JBS), the Independent Research Fond Denmark (8020-00228A to JBS), and the Lundbeckfonden (R277-2018-802 to JBS).</w:t>
      </w:r>
    </w:p>
    <w:bookmarkEnd w:id="114"/>
    <w:bookmarkStart w:id="115" w:name="X96d47ae24541c85f443980f32615cc6424fe5aa"/>
    <w:p>
      <w:pPr>
        <w:pStyle w:val="Heading2"/>
      </w:pPr>
      <w:r>
        <w:t xml:space="preserve">Disclosure and competing interests statement</w:t>
      </w:r>
    </w:p>
    <w:p>
      <w:pPr>
        <w:pStyle w:val="FirstParagraph"/>
      </w:pPr>
      <w:r>
        <w:t xml:space="preserve">The authors declare no competing interests.</w:t>
      </w:r>
    </w:p>
    <w:bookmarkEnd w:id="115"/>
    <w:bookmarkStart w:id="116" w:name="data-availability-section"/>
    <w:p>
      <w:pPr>
        <w:pStyle w:val="Heading2"/>
      </w:pPr>
      <w:r>
        <w:t xml:space="preserve">Data Availability Section</w:t>
      </w:r>
    </w:p>
    <w:p>
      <w:pPr>
        <w:pStyle w:val="FirstParagraph"/>
      </w:pPr>
      <w:r>
        <w:t xml:space="preserve">This study includes no data deposited in external repositories.</w:t>
      </w:r>
    </w:p>
    <w:bookmarkEnd w:id="116"/>
    <w:bookmarkStart w:id="262" w:name="references"/>
    <w:p>
      <w:pPr>
        <w:pStyle w:val="Heading2"/>
      </w:pPr>
      <w:r>
        <w:t xml:space="preserve">References</w:t>
      </w:r>
    </w:p>
    <w:bookmarkStart w:id="261" w:name="refs"/>
    <w:bookmarkStart w:id="118" w:name="ref-UZqYppzb"/>
    <w:p>
      <w:pPr>
        <w:pStyle w:val="Bibliography"/>
      </w:pPr>
      <w:r>
        <w:t xml:space="preserve">Ashton AC &amp; Ushkaryov YA (2005)</w:t>
      </w:r>
      <w:r>
        <w:t xml:space="preserve"> </w:t>
      </w:r>
      <w:hyperlink r:id="rId117">
        <w:r>
          <w:rPr>
            <w:rStyle w:val="Hyperlink"/>
          </w:rPr>
          <w:t xml:space="preserve">Properties of Synaptic Vesicle Pools in Mature Central Nerve Terminals</w:t>
        </w:r>
      </w:hyperlink>
      <w:r>
        <w:t xml:space="preserve">.</w:t>
      </w:r>
      <w:r>
        <w:t xml:space="preserve"> </w:t>
      </w:r>
      <w:r>
        <w:rPr>
          <w:iCs/>
          <w:i/>
        </w:rPr>
        <w:t xml:space="preserve">Journal of Biological Chemistry</w:t>
      </w:r>
      <w:r>
        <w:t xml:space="preserve"> </w:t>
      </w:r>
      <w:r>
        <w:t xml:space="preserve">280: 37278–37288</w:t>
      </w:r>
    </w:p>
    <w:bookmarkEnd w:id="118"/>
    <w:bookmarkStart w:id="120" w:name="ref-4GAxfKCY"/>
    <w:p>
      <w:pPr>
        <w:pStyle w:val="Bibliography"/>
      </w:pPr>
      <w:r>
        <w:t xml:space="preserve">Bao H, Das D, Courtney NA, Jiang Y, Briguglio JS, Lou X, Roston D, Cui Q, Chanda B &amp; Chapman ER (2018)</w:t>
      </w:r>
      <w:r>
        <w:t xml:space="preserve"> </w:t>
      </w:r>
      <w:hyperlink r:id="rId119">
        <w:r>
          <w:rPr>
            <w:rStyle w:val="Hyperlink"/>
          </w:rPr>
          <w:t xml:space="preserve">Dynamics and number of trans-SNARE complexes determine nascent fusion pore properties</w:t>
        </w:r>
      </w:hyperlink>
      <w:r>
        <w:t xml:space="preserve">.</w:t>
      </w:r>
      <w:r>
        <w:t xml:space="preserve"> </w:t>
      </w:r>
      <w:r>
        <w:rPr>
          <w:iCs/>
          <w:i/>
        </w:rPr>
        <w:t xml:space="preserve">Nature</w:t>
      </w:r>
      <w:r>
        <w:t xml:space="preserve"> </w:t>
      </w:r>
      <w:r>
        <w:t xml:space="preserve">554: 260–263</w:t>
      </w:r>
    </w:p>
    <w:bookmarkEnd w:id="120"/>
    <w:bookmarkStart w:id="122" w:name="ref-43WYZu5a"/>
    <w:p>
      <w:pPr>
        <w:pStyle w:val="Bibliography"/>
      </w:pPr>
      <w:r>
        <w:t xml:space="preserve">Benfenati F, Bähler M, Jahn R &amp; Greengard P (1989)</w:t>
      </w:r>
      <w:r>
        <w:t xml:space="preserve"> </w:t>
      </w:r>
      <w:hyperlink r:id="rId121">
        <w:r>
          <w:rPr>
            <w:rStyle w:val="Hyperlink"/>
          </w:rPr>
          <w:t xml:space="preserve">Interactions of synapsin I with small synaptic vesicles: distinct sites in synapsin I bind to vesicle phospholipids and vesicle proteins.</w:t>
        </w:r>
      </w:hyperlink>
      <w:r>
        <w:t xml:space="preserve"> </w:t>
      </w:r>
      <w:r>
        <w:rPr>
          <w:iCs/>
          <w:i/>
        </w:rPr>
        <w:t xml:space="preserve">Journal of Cell Biology</w:t>
      </w:r>
      <w:r>
        <w:t xml:space="preserve"> </w:t>
      </w:r>
      <w:r>
        <w:t xml:space="preserve">108: 1863–1872</w:t>
      </w:r>
    </w:p>
    <w:bookmarkEnd w:id="122"/>
    <w:bookmarkStart w:id="124" w:name="ref-UeFCwwR7"/>
    <w:p>
      <w:pPr>
        <w:pStyle w:val="Bibliography"/>
      </w:pPr>
      <w:r>
        <w:t xml:space="preserve">Benjamini Y &amp; Hochberg Y (1995)</w:t>
      </w:r>
      <w:r>
        <w:t xml:space="preserve"> </w:t>
      </w:r>
      <w:hyperlink r:id="rId123">
        <w:r>
          <w:rPr>
            <w:rStyle w:val="Hyperlink"/>
          </w:rPr>
          <w:t xml:space="preserve">Controlling the False Discovery Rate: A Practical and Powerful Approach to Multiple Testing</w:t>
        </w:r>
      </w:hyperlink>
      <w:r>
        <w:t xml:space="preserve">.</w:t>
      </w:r>
      <w:r>
        <w:t xml:space="preserve"> </w:t>
      </w:r>
      <w:r>
        <w:rPr>
          <w:iCs/>
          <w:i/>
        </w:rPr>
        <w:t xml:space="preserve">Journal of the Royal Statistical Society: Series B (Methodological)</w:t>
      </w:r>
      <w:r>
        <w:t xml:space="preserve"> </w:t>
      </w:r>
      <w:r>
        <w:t xml:space="preserve">57: 289–300</w:t>
      </w:r>
    </w:p>
    <w:bookmarkEnd w:id="124"/>
    <w:bookmarkStart w:id="126" w:name="ref-17b1KeHkw"/>
    <w:p>
      <w:pPr>
        <w:pStyle w:val="Bibliography"/>
      </w:pPr>
      <w:r>
        <w:t xml:space="preserve">Berriman J &amp; Unwin N (1994)</w:t>
      </w:r>
      <w:r>
        <w:t xml:space="preserve"> </w:t>
      </w:r>
      <w:hyperlink r:id="rId125">
        <w:r>
          <w:rPr>
            <w:rStyle w:val="Hyperlink"/>
          </w:rPr>
          <w:t xml:space="preserve">Analysis of transient structures by cryo-microscopy combined with rapid mixing of spray droplets</w:t>
        </w:r>
      </w:hyperlink>
      <w:r>
        <w:t xml:space="preserve">.</w:t>
      </w:r>
      <w:r>
        <w:t xml:space="preserve"> </w:t>
      </w:r>
      <w:r>
        <w:rPr>
          <w:iCs/>
          <w:i/>
        </w:rPr>
        <w:t xml:space="preserve">Ultramicroscopy</w:t>
      </w:r>
      <w:r>
        <w:t xml:space="preserve"> </w:t>
      </w:r>
      <w:r>
        <w:t xml:space="preserve">56: 241–252</w:t>
      </w:r>
    </w:p>
    <w:bookmarkEnd w:id="126"/>
    <w:bookmarkStart w:id="128" w:name="ref-PB9esFqe"/>
    <w:p>
      <w:pPr>
        <w:pStyle w:val="Bibliography"/>
      </w:pPr>
      <w:r>
        <w:t xml:space="preserve">Bharat TAM, Malsam J, Hagen WJH, Scheutzow A, Söllner TH &amp; Briggs JAG (2014)</w:t>
      </w:r>
      <w:r>
        <w:t xml:space="preserve"> </w:t>
      </w:r>
      <w:hyperlink r:id="rId127">
        <w:r>
          <w:rPr>
            <w:rStyle w:val="Hyperlink"/>
          </w:rPr>
          <w:t xml:space="preserve">&lt;scp&gt;SNARE&lt;/scp&gt;</w:t>
        </w:r>
        <w:r>
          <w:rPr>
            <w:rStyle w:val="Hyperlink"/>
          </w:rPr>
          <w:t xml:space="preserve"> </w:t>
        </w:r>
        <w:r>
          <w:rPr>
            <w:rStyle w:val="Hyperlink"/>
          </w:rPr>
          <w:t xml:space="preserve">and regulatory proteins induce local membrane protrusions to prime docked vesicles for fast calcium‐triggered fusion</w:t>
        </w:r>
      </w:hyperlink>
      <w:r>
        <w:t xml:space="preserve">.</w:t>
      </w:r>
      <w:r>
        <w:t xml:space="preserve"> </w:t>
      </w:r>
      <w:r>
        <w:rPr>
          <w:iCs/>
          <w:i/>
        </w:rPr>
        <w:t xml:space="preserve">EMBO Rep</w:t>
      </w:r>
      <w:r>
        <w:t xml:space="preserve"> </w:t>
      </w:r>
      <w:r>
        <w:t xml:space="preserve">15: 308–314</w:t>
      </w:r>
    </w:p>
    <w:bookmarkEnd w:id="128"/>
    <w:bookmarkStart w:id="130" w:name="ref-if88f9zh"/>
    <w:p>
      <w:pPr>
        <w:pStyle w:val="Bibliography"/>
      </w:pPr>
      <w:r>
        <w:t xml:space="preserve">Chi P, Greengard P &amp; Ryan TA (2001)</w:t>
      </w:r>
      <w:r>
        <w:t xml:space="preserve"> </w:t>
      </w:r>
      <w:hyperlink r:id="rId129">
        <w:r>
          <w:rPr>
            <w:rStyle w:val="Hyperlink"/>
          </w:rPr>
          <w:t xml:space="preserve">Synapsin dispersion and reclustering during synaptic activity</w:t>
        </w:r>
      </w:hyperlink>
      <w:r>
        <w:t xml:space="preserve">.</w:t>
      </w:r>
      <w:r>
        <w:t xml:space="preserve"> </w:t>
      </w:r>
      <w:r>
        <w:rPr>
          <w:iCs/>
          <w:i/>
        </w:rPr>
        <w:t xml:space="preserve">Nat Neurosci</w:t>
      </w:r>
      <w:r>
        <w:t xml:space="preserve"> </w:t>
      </w:r>
      <w:r>
        <w:t xml:space="preserve">4: 1187–1193</w:t>
      </w:r>
    </w:p>
    <w:bookmarkEnd w:id="130"/>
    <w:bookmarkStart w:id="132" w:name="ref-n3fuhRE"/>
    <w:p>
      <w:pPr>
        <w:pStyle w:val="Bibliography"/>
      </w:pPr>
      <w:r>
        <w:t xml:space="preserve">Delgado-Martinez I, Nehring RB &amp; Sorensen JB (2007)</w:t>
      </w:r>
      <w:r>
        <w:t xml:space="preserve"> </w:t>
      </w:r>
      <w:hyperlink r:id="rId131">
        <w:r>
          <w:rPr>
            <w:rStyle w:val="Hyperlink"/>
          </w:rPr>
          <w:t xml:space="preserve">Differential Abilities of SNAP-25 Homologs to Support Neuronal Function</w:t>
        </w:r>
      </w:hyperlink>
      <w:r>
        <w:t xml:space="preserve">.</w:t>
      </w:r>
      <w:r>
        <w:t xml:space="preserve"> </w:t>
      </w:r>
      <w:r>
        <w:rPr>
          <w:iCs/>
          <w:i/>
        </w:rPr>
        <w:t xml:space="preserve">Journal of Neuroscience</w:t>
      </w:r>
      <w:r>
        <w:t xml:space="preserve"> </w:t>
      </w:r>
      <w:r>
        <w:t xml:space="preserve">27: 9380–9391</w:t>
      </w:r>
    </w:p>
    <w:bookmarkEnd w:id="132"/>
    <w:bookmarkStart w:id="134" w:name="ref-XzTcFx4M"/>
    <w:p>
      <w:pPr>
        <w:pStyle w:val="Bibliography"/>
      </w:pPr>
      <w:r>
        <w:t xml:space="preserve">Denker (2010)</w:t>
      </w:r>
      <w:r>
        <w:t xml:space="preserve"> </w:t>
      </w:r>
      <w:hyperlink r:id="rId133">
        <w:r>
          <w:rPr>
            <w:rStyle w:val="Hyperlink"/>
          </w:rPr>
          <w:t xml:space="preserve">Synaptic vesicle pools: an update</w:t>
        </w:r>
      </w:hyperlink>
      <w:r>
        <w:t xml:space="preserve">.</w:t>
      </w:r>
      <w:r>
        <w:t xml:space="preserve"> </w:t>
      </w:r>
      <w:r>
        <w:rPr>
          <w:iCs/>
          <w:i/>
        </w:rPr>
        <w:t xml:space="preserve">Front Syn Neurosci</w:t>
      </w:r>
    </w:p>
    <w:bookmarkEnd w:id="134"/>
    <w:bookmarkStart w:id="136" w:name="ref-1ErVrgCCc"/>
    <w:p>
      <w:pPr>
        <w:pStyle w:val="Bibliography"/>
      </w:pPr>
      <w:r>
        <w:t xml:space="preserve">Domanska MK, Kiessling V, Stein A, Fasshauer D &amp; Tamm LK (2009)</w:t>
      </w:r>
      <w:r>
        <w:t xml:space="preserve"> </w:t>
      </w:r>
      <w:hyperlink r:id="rId135">
        <w:r>
          <w:rPr>
            <w:rStyle w:val="Hyperlink"/>
          </w:rPr>
          <w:t xml:space="preserve">Single Vesicle Millisecond Fusion Kinetics Reveals Number of SNARE Complexes Optimal for Fast SNARE-mediated Membrane Fusion</w:t>
        </w:r>
      </w:hyperlink>
      <w:r>
        <w:t xml:space="preserve">.</w:t>
      </w:r>
      <w:r>
        <w:t xml:space="preserve"> </w:t>
      </w:r>
      <w:r>
        <w:rPr>
          <w:iCs/>
          <w:i/>
        </w:rPr>
        <w:t xml:space="preserve">Journal of Biological Chemistry</w:t>
      </w:r>
      <w:r>
        <w:t xml:space="preserve"> </w:t>
      </w:r>
      <w:r>
        <w:t xml:space="preserve">284: 32158–32166</w:t>
      </w:r>
    </w:p>
    <w:bookmarkEnd w:id="136"/>
    <w:bookmarkStart w:id="138" w:name="ref-7sGZgtQa"/>
    <w:p>
      <w:pPr>
        <w:pStyle w:val="Bibliography"/>
      </w:pPr>
      <w:r>
        <w:t xml:space="preserve">Dunkley PR, Jarvie PE &amp; Robinson PJ (2008)</w:t>
      </w:r>
      <w:r>
        <w:t xml:space="preserve"> </w:t>
      </w:r>
      <w:hyperlink r:id="rId137">
        <w:r>
          <w:rPr>
            <w:rStyle w:val="Hyperlink"/>
          </w:rPr>
          <w:t xml:space="preserve">A rapid Percoll gradient procedure for preparation of synaptosomes</w:t>
        </w:r>
      </w:hyperlink>
      <w:r>
        <w:t xml:space="preserve">.</w:t>
      </w:r>
      <w:r>
        <w:t xml:space="preserve"> </w:t>
      </w:r>
      <w:r>
        <w:rPr>
          <w:iCs/>
          <w:i/>
        </w:rPr>
        <w:t xml:space="preserve">Nat Protoc</w:t>
      </w:r>
      <w:r>
        <w:t xml:space="preserve"> </w:t>
      </w:r>
      <w:r>
        <w:t xml:space="preserve">3: 1718–1728</w:t>
      </w:r>
    </w:p>
    <w:bookmarkEnd w:id="138"/>
    <w:bookmarkStart w:id="140" w:name="ref-nkmPPJfq"/>
    <w:p>
      <w:pPr>
        <w:pStyle w:val="Bibliography"/>
      </w:pPr>
      <w:r>
        <w:t xml:space="preserve">Fernández-Busnadiego R, Asano S, Oprisoreanu A-M, Sakata E, Doengi M, Kochovski Z, Zürner M, Stein V, Schoch S, Baumeister W,</w:t>
      </w:r>
      <w:r>
        <w:t xml:space="preserve"> </w:t>
      </w:r>
      <w:r>
        <w:rPr>
          <w:iCs/>
          <w:i/>
        </w:rPr>
        <w:t xml:space="preserve">et al</w:t>
      </w:r>
      <w:r>
        <w:t xml:space="preserve"> </w:t>
      </w:r>
      <w:r>
        <w:t xml:space="preserve">(2013)</w:t>
      </w:r>
      <w:r>
        <w:t xml:space="preserve"> </w:t>
      </w:r>
      <w:hyperlink r:id="rId139">
        <w:r>
          <w:rPr>
            <w:rStyle w:val="Hyperlink"/>
          </w:rPr>
          <w:t xml:space="preserve">Cryo–electron tomography reveals a critical role of RIM1α in synaptic vesicle tethering</w:t>
        </w:r>
      </w:hyperlink>
      <w:r>
        <w:t xml:space="preserve">.</w:t>
      </w:r>
      <w:r>
        <w:t xml:space="preserve"> </w:t>
      </w:r>
      <w:r>
        <w:rPr>
          <w:iCs/>
          <w:i/>
        </w:rPr>
        <w:t xml:space="preserve">Journal of Cell Biology</w:t>
      </w:r>
      <w:r>
        <w:t xml:space="preserve"> </w:t>
      </w:r>
      <w:r>
        <w:t xml:space="preserve">201: 725–740</w:t>
      </w:r>
    </w:p>
    <w:bookmarkEnd w:id="140"/>
    <w:bookmarkStart w:id="142" w:name="ref-XQJ3R1HJ"/>
    <w:p>
      <w:pPr>
        <w:pStyle w:val="Bibliography"/>
      </w:pPr>
      <w:r>
        <w:t xml:space="preserve">Fernández-Busnadiego R, Zuber B, Maurer UE, Cyrklaff M, Baumeister W &amp; Lučić V (2010)</w:t>
      </w:r>
      <w:r>
        <w:t xml:space="preserve"> </w:t>
      </w:r>
      <w:hyperlink r:id="rId141">
        <w:r>
          <w:rPr>
            <w:rStyle w:val="Hyperlink"/>
          </w:rPr>
          <w:t xml:space="preserve">Quantitative analysis of the native presynaptic cytomatrix by cryoelectron tomography</w:t>
        </w:r>
      </w:hyperlink>
      <w:r>
        <w:t xml:space="preserve">.</w:t>
      </w:r>
      <w:r>
        <w:t xml:space="preserve"> </w:t>
      </w:r>
      <w:r>
        <w:rPr>
          <w:iCs/>
          <w:i/>
        </w:rPr>
        <w:t xml:space="preserve">Journal of Cell Biology</w:t>
      </w:r>
      <w:r>
        <w:t xml:space="preserve"> </w:t>
      </w:r>
      <w:r>
        <w:t xml:space="preserve">188: 145–156</w:t>
      </w:r>
    </w:p>
    <w:bookmarkEnd w:id="142"/>
    <w:bookmarkStart w:id="144" w:name="ref-2nauTxqh"/>
    <w:p>
      <w:pPr>
        <w:pStyle w:val="Bibliography"/>
      </w:pPr>
      <w:r>
        <w:t xml:space="preserve">Forte LA, Gramlich MW &amp; Klyachko VA (2017)</w:t>
      </w:r>
      <w:r>
        <w:t xml:space="preserve"> </w:t>
      </w:r>
      <w:hyperlink r:id="rId143">
        <w:r>
          <w:rPr>
            <w:rStyle w:val="Hyperlink"/>
          </w:rPr>
          <w:t xml:space="preserve">Activity-Dependence of Synaptic Vesicle Dynamics</w:t>
        </w:r>
      </w:hyperlink>
      <w:r>
        <w:t xml:space="preserve">.</w:t>
      </w:r>
      <w:r>
        <w:t xml:space="preserve"> </w:t>
      </w:r>
      <w:r>
        <w:rPr>
          <w:iCs/>
          <w:i/>
        </w:rPr>
        <w:t xml:space="preserve">J Neurosci</w:t>
      </w:r>
      <w:r>
        <w:t xml:space="preserve"> </w:t>
      </w:r>
      <w:r>
        <w:t xml:space="preserve">37: 10597–10610</w:t>
      </w:r>
    </w:p>
    <w:bookmarkEnd w:id="144"/>
    <w:bookmarkStart w:id="146" w:name="ref-1HOYj7n0K"/>
    <w:p>
      <w:pPr>
        <w:pStyle w:val="Bibliography"/>
      </w:pPr>
      <w:r>
        <w:t xml:space="preserve">Gao Y, Zorman S, Gundersen G, Xi Z, Ma L, Sirinakis G, Rothman JE &amp; Zhang Y (2012)</w:t>
      </w:r>
      <w:r>
        <w:t xml:space="preserve"> </w:t>
      </w:r>
      <w:hyperlink r:id="rId145">
        <w:r>
          <w:rPr>
            <w:rStyle w:val="Hyperlink"/>
          </w:rPr>
          <w:t xml:space="preserve">Single Reconstituted Neuronal SNARE Complexes Zipper in Three Distinct Stages</w:t>
        </w:r>
      </w:hyperlink>
      <w:r>
        <w:t xml:space="preserve">.</w:t>
      </w:r>
      <w:r>
        <w:t xml:space="preserve"> </w:t>
      </w:r>
      <w:r>
        <w:rPr>
          <w:iCs/>
          <w:i/>
        </w:rPr>
        <w:t xml:space="preserve">Science</w:t>
      </w:r>
      <w:r>
        <w:t xml:space="preserve"> </w:t>
      </w:r>
      <w:r>
        <w:t xml:space="preserve">337: 1340–1343</w:t>
      </w:r>
    </w:p>
    <w:bookmarkEnd w:id="146"/>
    <w:bookmarkStart w:id="148" w:name="ref-QkLxmBRs"/>
    <w:p>
      <w:pPr>
        <w:pStyle w:val="Bibliography"/>
      </w:pPr>
      <w:r>
        <w:t xml:space="preserve">Hanse E &amp; Gustafsson B (2001)</w:t>
      </w:r>
      <w:r>
        <w:t xml:space="preserve"> </w:t>
      </w:r>
      <w:hyperlink r:id="rId147">
        <w:r>
          <w:rPr>
            <w:rStyle w:val="Hyperlink"/>
          </w:rPr>
          <w:t xml:space="preserve">Vesicle release probability and pre‐primed pool at glutamatergic synapses in area CA1 of the rat neonatal hippocampus</w:t>
        </w:r>
      </w:hyperlink>
      <w:r>
        <w:t xml:space="preserve">.</w:t>
      </w:r>
      <w:r>
        <w:t xml:space="preserve"> </w:t>
      </w:r>
      <w:r>
        <w:rPr>
          <w:iCs/>
          <w:i/>
        </w:rPr>
        <w:t xml:space="preserve">The Journal of Physiology</w:t>
      </w:r>
      <w:r>
        <w:t xml:space="preserve"> </w:t>
      </w:r>
      <w:r>
        <w:t xml:space="preserve">531: 481–493</w:t>
      </w:r>
    </w:p>
    <w:bookmarkEnd w:id="148"/>
    <w:bookmarkStart w:id="150" w:name="ref-NtQ7WfPG"/>
    <w:p>
      <w:pPr>
        <w:pStyle w:val="Bibliography"/>
      </w:pPr>
      <w:r>
        <w:t xml:space="preserve">Harrison SM, Jarvie PE &amp; Dunkley PR (1988)</w:t>
      </w:r>
      <w:r>
        <w:t xml:space="preserve"> </w:t>
      </w:r>
      <w:hyperlink r:id="rId149">
        <w:r>
          <w:rPr>
            <w:rStyle w:val="Hyperlink"/>
          </w:rPr>
          <w:t xml:space="preserve">A rapid Percoll gradient procedure for isolation of synaptosomes directly from an S1 fraction: viability of subcellular fractions</w:t>
        </w:r>
      </w:hyperlink>
      <w:r>
        <w:t xml:space="preserve">.</w:t>
      </w:r>
      <w:r>
        <w:t xml:space="preserve"> </w:t>
      </w:r>
      <w:r>
        <w:rPr>
          <w:iCs/>
          <w:i/>
        </w:rPr>
        <w:t xml:space="preserve">Brain Research</w:t>
      </w:r>
      <w:r>
        <w:t xml:space="preserve"> </w:t>
      </w:r>
      <w:r>
        <w:t xml:space="preserve">441: 72–80</w:t>
      </w:r>
    </w:p>
    <w:bookmarkEnd w:id="150"/>
    <w:bookmarkStart w:id="152" w:name="ref-18LOo6kYp"/>
    <w:p>
      <w:pPr>
        <w:pStyle w:val="Bibliography"/>
      </w:pPr>
      <w:r>
        <w:t xml:space="preserve">Heuser JE &amp; Reese TS (1981)</w:t>
      </w:r>
      <w:r>
        <w:t xml:space="preserve"> </w:t>
      </w:r>
      <w:hyperlink r:id="rId151">
        <w:r>
          <w:rPr>
            <w:rStyle w:val="Hyperlink"/>
          </w:rPr>
          <w:t xml:space="preserve">Structural changes after transmitter release at the frog neuromuscular junction.</w:t>
        </w:r>
      </w:hyperlink>
      <w:r>
        <w:t xml:space="preserve"> </w:t>
      </w:r>
      <w:r>
        <w:rPr>
          <w:iCs/>
          <w:i/>
        </w:rPr>
        <w:t xml:space="preserve">Journal of Cell Biology</w:t>
      </w:r>
      <w:r>
        <w:t xml:space="preserve"> </w:t>
      </w:r>
      <w:r>
        <w:t xml:space="preserve">88: 564–580</w:t>
      </w:r>
    </w:p>
    <w:bookmarkEnd w:id="152"/>
    <w:bookmarkStart w:id="154" w:name="ref-6se97gqG"/>
    <w:p>
      <w:pPr>
        <w:pStyle w:val="Bibliography"/>
      </w:pPr>
      <w:r>
        <w:t xml:space="preserve">Heuser JE, Reese TS, Dennis MJ, Jan Y, Jan L &amp; Evans L (1979)</w:t>
      </w:r>
      <w:r>
        <w:t xml:space="preserve"> </w:t>
      </w:r>
      <w:hyperlink r:id="rId153">
        <w:r>
          <w:rPr>
            <w:rStyle w:val="Hyperlink"/>
          </w:rPr>
          <w:t xml:space="preserve">Synaptic vesicle exocytosis captured by quick freezing and correlated with quantal transmitter release.</w:t>
        </w:r>
      </w:hyperlink>
      <w:r>
        <w:t xml:space="preserve"> </w:t>
      </w:r>
      <w:r>
        <w:rPr>
          <w:iCs/>
          <w:i/>
        </w:rPr>
        <w:t xml:space="preserve">Journal of Cell Biology</w:t>
      </w:r>
      <w:r>
        <w:t xml:space="preserve"> </w:t>
      </w:r>
      <w:r>
        <w:t xml:space="preserve">81: 275–300</w:t>
      </w:r>
    </w:p>
    <w:bookmarkEnd w:id="154"/>
    <w:bookmarkStart w:id="156" w:name="ref-YuJbg3zO"/>
    <w:p>
      <w:pPr>
        <w:pStyle w:val="Bibliography"/>
      </w:pPr>
      <w:r>
        <w:t xml:space="preserve">Himmelstein DS, Rubinetti V, Slochower DR, Hu D, Malladi VS, Greene CS &amp; Gitter A (2019)</w:t>
      </w:r>
      <w:r>
        <w:t xml:space="preserve"> </w:t>
      </w:r>
      <w:hyperlink r:id="rId155">
        <w:r>
          <w:rPr>
            <w:rStyle w:val="Hyperlink"/>
          </w:rPr>
          <w:t xml:space="preserve">Open collaborative writing with Manubot</w:t>
        </w:r>
      </w:hyperlink>
      <w:r>
        <w:t xml:space="preserve">.</w:t>
      </w:r>
      <w:r>
        <w:t xml:space="preserve"> </w:t>
      </w:r>
      <w:r>
        <w:rPr>
          <w:iCs/>
          <w:i/>
        </w:rPr>
        <w:t xml:space="preserve">PLoS Comput Biol</w:t>
      </w:r>
      <w:r>
        <w:t xml:space="preserve"> </w:t>
      </w:r>
      <w:r>
        <w:t xml:space="preserve">15: e1007128</w:t>
      </w:r>
    </w:p>
    <w:bookmarkEnd w:id="156"/>
    <w:bookmarkStart w:id="158" w:name="ref-1MRtACTR"/>
    <w:p>
      <w:pPr>
        <w:pStyle w:val="Bibliography"/>
      </w:pPr>
      <w:r>
        <w:t xml:space="preserve">Hirokawa N, Sobue K, Kanda K, Harada A &amp; Yorifuji H (1989)</w:t>
      </w:r>
      <w:r>
        <w:t xml:space="preserve"> </w:t>
      </w:r>
      <w:hyperlink r:id="rId157">
        <w:r>
          <w:rPr>
            <w:rStyle w:val="Hyperlink"/>
          </w:rPr>
          <w:t xml:space="preserve">The cytoskeletal architecture of the presynaptic terminal and molecular structure of synapsin 1.</w:t>
        </w:r>
      </w:hyperlink>
      <w:r>
        <w:t xml:space="preserve"> </w:t>
      </w:r>
      <w:r>
        <w:rPr>
          <w:iCs/>
          <w:i/>
        </w:rPr>
        <w:t xml:space="preserve">Journal of Cell Biology</w:t>
      </w:r>
      <w:r>
        <w:t xml:space="preserve"> </w:t>
      </w:r>
      <w:r>
        <w:t xml:space="preserve">108: 111–126</w:t>
      </w:r>
    </w:p>
    <w:bookmarkEnd w:id="158"/>
    <w:bookmarkStart w:id="160" w:name="ref-BuOLXzHq"/>
    <w:p>
      <w:pPr>
        <w:pStyle w:val="Bibliography"/>
      </w:pPr>
      <w:r>
        <w:t xml:space="preserve">Holt M, Cooke A, Neef A &amp; Lagnado L (2004)</w:t>
      </w:r>
      <w:r>
        <w:t xml:space="preserve"> </w:t>
      </w:r>
      <w:hyperlink r:id="rId159">
        <w:r>
          <w:rPr>
            <w:rStyle w:val="Hyperlink"/>
          </w:rPr>
          <w:t xml:space="preserve">High Mobility of Vesicles Supports Continuous Exocytosis at a Ribbon Synapse</w:t>
        </w:r>
      </w:hyperlink>
      <w:r>
        <w:t xml:space="preserve">.</w:t>
      </w:r>
      <w:r>
        <w:t xml:space="preserve"> </w:t>
      </w:r>
      <w:r>
        <w:rPr>
          <w:iCs/>
          <w:i/>
        </w:rPr>
        <w:t xml:space="preserve">Current Biology</w:t>
      </w:r>
      <w:r>
        <w:t xml:space="preserve"> </w:t>
      </w:r>
      <w:r>
        <w:t xml:space="preserve">14: 173–183</w:t>
      </w:r>
    </w:p>
    <w:bookmarkEnd w:id="160"/>
    <w:bookmarkStart w:id="162" w:name="ref-f0VSTJjV"/>
    <w:p>
      <w:pPr>
        <w:pStyle w:val="Bibliography"/>
      </w:pPr>
      <w:r>
        <w:t xml:space="preserve">Imig C, Min S-W, Krinner S, Arancillo M, Rosenmund C, Südhof Thomas C, Rhee J, Brose N &amp; Cooper Benjamin H (2014)</w:t>
      </w:r>
      <w:r>
        <w:t xml:space="preserve"> </w:t>
      </w:r>
      <w:hyperlink r:id="rId161">
        <w:r>
          <w:rPr>
            <w:rStyle w:val="Hyperlink"/>
          </w:rPr>
          <w:t xml:space="preserve">The Morphological and Molecular Nature of Synaptic Vesicle Priming at Presynaptic Active Zones</w:t>
        </w:r>
      </w:hyperlink>
      <w:r>
        <w:t xml:space="preserve">.</w:t>
      </w:r>
      <w:r>
        <w:t xml:space="preserve"> </w:t>
      </w:r>
      <w:r>
        <w:rPr>
          <w:iCs/>
          <w:i/>
        </w:rPr>
        <w:t xml:space="preserve">Neuron</w:t>
      </w:r>
      <w:r>
        <w:t xml:space="preserve"> </w:t>
      </w:r>
      <w:r>
        <w:t xml:space="preserve">84: 416–431</w:t>
      </w:r>
    </w:p>
    <w:bookmarkEnd w:id="162"/>
    <w:bookmarkStart w:id="164" w:name="ref-1AX9UEqJU"/>
    <w:p>
      <w:pPr>
        <w:pStyle w:val="Bibliography"/>
      </w:pPr>
      <w:r>
        <w:t xml:space="preserve">Jordan R, Lemke EA &amp; Klingauf J (2005)</w:t>
      </w:r>
      <w:r>
        <w:t xml:space="preserve"> </w:t>
      </w:r>
      <w:hyperlink r:id="rId163">
        <w:r>
          <w:rPr>
            <w:rStyle w:val="Hyperlink"/>
          </w:rPr>
          <w:t xml:space="preserve">Visualization of Synaptic Vesicle Movement in Intact Synaptic Boutons Using Fluorescence Fluctuation Spectroscopy</w:t>
        </w:r>
      </w:hyperlink>
      <w:r>
        <w:t xml:space="preserve">.</w:t>
      </w:r>
      <w:r>
        <w:t xml:space="preserve"> </w:t>
      </w:r>
      <w:r>
        <w:rPr>
          <w:iCs/>
          <w:i/>
        </w:rPr>
        <w:t xml:space="preserve">Biophysical Journal</w:t>
      </w:r>
      <w:r>
        <w:t xml:space="preserve"> </w:t>
      </w:r>
      <w:r>
        <w:t xml:space="preserve">89: 2091–2102</w:t>
      </w:r>
    </w:p>
    <w:bookmarkEnd w:id="164"/>
    <w:bookmarkStart w:id="166" w:name="ref-ly3VumnN"/>
    <w:p>
      <w:pPr>
        <w:pStyle w:val="Bibliography"/>
      </w:pPr>
      <w:r>
        <w:t xml:space="preserve">Kaeser PS &amp; Regehr WG (2017)</w:t>
      </w:r>
      <w:r>
        <w:t xml:space="preserve"> </w:t>
      </w:r>
      <w:hyperlink r:id="rId165">
        <w:r>
          <w:rPr>
            <w:rStyle w:val="Hyperlink"/>
          </w:rPr>
          <w:t xml:space="preserve">The readily releasable pool of synaptic vesicles</w:t>
        </w:r>
      </w:hyperlink>
      <w:r>
        <w:t xml:space="preserve">.</w:t>
      </w:r>
      <w:r>
        <w:t xml:space="preserve"> </w:t>
      </w:r>
      <w:r>
        <w:rPr>
          <w:iCs/>
          <w:i/>
        </w:rPr>
        <w:t xml:space="preserve">Current Opinion in Neurobiology</w:t>
      </w:r>
      <w:r>
        <w:t xml:space="preserve"> </w:t>
      </w:r>
      <w:r>
        <w:t xml:space="preserve">43: 63–70</w:t>
      </w:r>
    </w:p>
    <w:bookmarkEnd w:id="166"/>
    <w:bookmarkStart w:id="168" w:name="ref-pGojwbzO"/>
    <w:p>
      <w:pPr>
        <w:pStyle w:val="Bibliography"/>
      </w:pPr>
      <w:r>
        <w:t xml:space="preserve">Kobbersmed JR, Grasskamp AT, Jusyte M, Böhme MA, Ditlevsen S, Sørensen JB &amp; Walter AM (2020)</w:t>
      </w:r>
      <w:r>
        <w:t xml:space="preserve"> </w:t>
      </w:r>
      <w:hyperlink r:id="rId167">
        <w:r>
          <w:rPr>
            <w:rStyle w:val="Hyperlink"/>
          </w:rPr>
          <w:t xml:space="preserve">Rapid regulation of vesicle priming explains synaptic facilitation despite heterogeneous vesicle:Ca2+ channel distances</w:t>
        </w:r>
      </w:hyperlink>
      <w:r>
        <w:t xml:space="preserve">.</w:t>
      </w:r>
      <w:r>
        <w:t xml:space="preserve"> </w:t>
      </w:r>
      <w:r>
        <w:rPr>
          <w:iCs/>
          <w:i/>
        </w:rPr>
        <w:t xml:space="preserve">eLife</w:t>
      </w:r>
      <w:r>
        <w:t xml:space="preserve"> </w:t>
      </w:r>
      <w:r>
        <w:t xml:space="preserve">9</w:t>
      </w:r>
    </w:p>
    <w:bookmarkEnd w:id="168"/>
    <w:bookmarkStart w:id="170" w:name="ref-136NHHp17"/>
    <w:p>
      <w:pPr>
        <w:pStyle w:val="Bibliography"/>
      </w:pPr>
      <w:r>
        <w:t xml:space="preserve">Kremer JR, Mastronarde DN &amp; McIntosh JR (1996)</w:t>
      </w:r>
      <w:r>
        <w:t xml:space="preserve"> </w:t>
      </w:r>
      <w:hyperlink r:id="rId169">
        <w:r>
          <w:rPr>
            <w:rStyle w:val="Hyperlink"/>
          </w:rPr>
          <w:t xml:space="preserve">Computer Visualization of Three-Dimensional Image Data Using IMOD</w:t>
        </w:r>
      </w:hyperlink>
      <w:r>
        <w:t xml:space="preserve">.</w:t>
      </w:r>
      <w:r>
        <w:t xml:space="preserve"> </w:t>
      </w:r>
      <w:r>
        <w:rPr>
          <w:iCs/>
          <w:i/>
        </w:rPr>
        <w:t xml:space="preserve">Journal of Structural Biology</w:t>
      </w:r>
      <w:r>
        <w:t xml:space="preserve"> </w:t>
      </w:r>
      <w:r>
        <w:t xml:space="preserve">116: 71–76</w:t>
      </w:r>
    </w:p>
    <w:bookmarkEnd w:id="170"/>
    <w:bookmarkStart w:id="172" w:name="ref-QTV8mtNy"/>
    <w:p>
      <w:pPr>
        <w:pStyle w:val="Bibliography"/>
      </w:pPr>
      <w:r>
        <w:t xml:space="preserve">Kusick GF, Chin M, Raychaudhuri S, Lippmann K, Adula KP, Hujber EJ, Vu T, Davis MW, Jorgensen EM &amp; Watanabe S (2020)</w:t>
      </w:r>
      <w:r>
        <w:t xml:space="preserve"> </w:t>
      </w:r>
      <w:hyperlink r:id="rId171">
        <w:r>
          <w:rPr>
            <w:rStyle w:val="Hyperlink"/>
          </w:rPr>
          <w:t xml:space="preserve">Synaptic vesicles transiently dock to refill release sites</w:t>
        </w:r>
      </w:hyperlink>
      <w:r>
        <w:t xml:space="preserve">.</w:t>
      </w:r>
      <w:r>
        <w:t xml:space="preserve"> </w:t>
      </w:r>
      <w:r>
        <w:rPr>
          <w:iCs/>
          <w:i/>
        </w:rPr>
        <w:t xml:space="preserve">Nat Neurosci</w:t>
      </w:r>
      <w:r>
        <w:t xml:space="preserve"> </w:t>
      </w:r>
      <w:r>
        <w:t xml:space="preserve">23: 1329–1338</w:t>
      </w:r>
    </w:p>
    <w:bookmarkEnd w:id="172"/>
    <w:bookmarkStart w:id="174" w:name="ref-Ezph8qZl"/>
    <w:p>
      <w:pPr>
        <w:pStyle w:val="Bibliography"/>
      </w:pPr>
      <w:r>
        <w:t xml:space="preserve">Landis DMD, Hall AK, Weinstein LA &amp; Reese TS (1988)</w:t>
      </w:r>
      <w:r>
        <w:t xml:space="preserve"> </w:t>
      </w:r>
      <w:hyperlink r:id="rId173">
        <w:r>
          <w:rPr>
            <w:rStyle w:val="Hyperlink"/>
          </w:rPr>
          <w:t xml:space="preserve">The organization of cytoplasm at the presynaptic active zone of a central nervous system synapse</w:t>
        </w:r>
      </w:hyperlink>
      <w:r>
        <w:t xml:space="preserve">.</w:t>
      </w:r>
      <w:r>
        <w:t xml:space="preserve"> </w:t>
      </w:r>
      <w:r>
        <w:rPr>
          <w:iCs/>
          <w:i/>
        </w:rPr>
        <w:t xml:space="preserve">Neuron</w:t>
      </w:r>
      <w:r>
        <w:t xml:space="preserve"> </w:t>
      </w:r>
      <w:r>
        <w:t xml:space="preserve">1: 201–209</w:t>
      </w:r>
    </w:p>
    <w:bookmarkEnd w:id="174"/>
    <w:bookmarkStart w:id="176" w:name="ref-HUxTgHP7"/>
    <w:p>
      <w:pPr>
        <w:pStyle w:val="Bibliography"/>
      </w:pPr>
      <w:r>
        <w:t xml:space="preserve">Lee JS, Ho W-K, Neher E &amp; Lee S-H (2013)</w:t>
      </w:r>
      <w:r>
        <w:t xml:space="preserve"> </w:t>
      </w:r>
      <w:hyperlink r:id="rId175">
        <w:r>
          <w:rPr>
            <w:rStyle w:val="Hyperlink"/>
          </w:rPr>
          <w:t xml:space="preserve">Superpriming of synaptic vesicles after their recruitment to the readily releasable pool</w:t>
        </w:r>
      </w:hyperlink>
      <w:r>
        <w:t xml:space="preserve">.</w:t>
      </w:r>
      <w:r>
        <w:t xml:space="preserve"> </w:t>
      </w:r>
      <w:r>
        <w:rPr>
          <w:iCs/>
          <w:i/>
        </w:rPr>
        <w:t xml:space="preserve">Proc Natl Acad Sci USA</w:t>
      </w:r>
      <w:r>
        <w:t xml:space="preserve"> </w:t>
      </w:r>
      <w:r>
        <w:t xml:space="preserve">110: 15079–15084</w:t>
      </w:r>
    </w:p>
    <w:bookmarkEnd w:id="176"/>
    <w:bookmarkStart w:id="178" w:name="ref-4rVTIFyw"/>
    <w:p>
      <w:pPr>
        <w:pStyle w:val="Bibliography"/>
      </w:pPr>
      <w:r>
        <w:t xml:space="preserve">Li X, Mooney P, Zheng S, Booth CR, Braunfeld MB, Gubbens S, Agard DA &amp; Cheng Y (2013)</w:t>
      </w:r>
      <w:r>
        <w:t xml:space="preserve"> </w:t>
      </w:r>
      <w:hyperlink r:id="rId177">
        <w:r>
          <w:rPr>
            <w:rStyle w:val="Hyperlink"/>
          </w:rPr>
          <w:t xml:space="preserve">Electron counting and beam-induced motion correction enable near-atomic-resolution single-particle cryo-EM</w:t>
        </w:r>
      </w:hyperlink>
      <w:r>
        <w:t xml:space="preserve">.</w:t>
      </w:r>
      <w:r>
        <w:t xml:space="preserve"> </w:t>
      </w:r>
      <w:r>
        <w:rPr>
          <w:iCs/>
          <w:i/>
        </w:rPr>
        <w:t xml:space="preserve">Nat Methods</w:t>
      </w:r>
      <w:r>
        <w:t xml:space="preserve"> </w:t>
      </w:r>
      <w:r>
        <w:t xml:space="preserve">10: 584–590</w:t>
      </w:r>
    </w:p>
    <w:bookmarkEnd w:id="178"/>
    <w:bookmarkStart w:id="180" w:name="ref-1HtRUUZQi"/>
    <w:p>
      <w:pPr>
        <w:pStyle w:val="Bibliography"/>
      </w:pPr>
      <w:r>
        <w:t xml:space="preserve">Lučić V, Fernández-Busnadiego R, Laugks U &amp; Baumeister W (2016)</w:t>
      </w:r>
      <w:r>
        <w:t xml:space="preserve"> </w:t>
      </w:r>
      <w:hyperlink r:id="rId179">
        <w:r>
          <w:rPr>
            <w:rStyle w:val="Hyperlink"/>
          </w:rPr>
          <w:t xml:space="preserve">Hierarchical detection and analysis of macromolecular complexes in cryo-electron tomograms using Pyto software</w:t>
        </w:r>
      </w:hyperlink>
      <w:r>
        <w:t xml:space="preserve">.</w:t>
      </w:r>
      <w:r>
        <w:t xml:space="preserve"> </w:t>
      </w:r>
      <w:r>
        <w:rPr>
          <w:iCs/>
          <w:i/>
        </w:rPr>
        <w:t xml:space="preserve">Journal of Structural Biology</w:t>
      </w:r>
      <w:r>
        <w:t xml:space="preserve"> </w:t>
      </w:r>
      <w:r>
        <w:t xml:space="preserve">196: 503–514</w:t>
      </w:r>
    </w:p>
    <w:bookmarkEnd w:id="180"/>
    <w:bookmarkStart w:id="182" w:name="ref-5pUZSuzb"/>
    <w:p>
      <w:pPr>
        <w:pStyle w:val="Bibliography"/>
      </w:pPr>
      <w:r>
        <w:t xml:space="preserve">Marko M, Hsieh C, Schalek R, Frank J &amp; Mannella C (2007)</w:t>
      </w:r>
      <w:r>
        <w:t xml:space="preserve"> </w:t>
      </w:r>
      <w:hyperlink r:id="rId181">
        <w:r>
          <w:rPr>
            <w:rStyle w:val="Hyperlink"/>
          </w:rPr>
          <w:t xml:space="preserve">Focused-ion-beam thinning of frozen-hydrated biological specimens for cryo-electron microscopy</w:t>
        </w:r>
      </w:hyperlink>
      <w:r>
        <w:t xml:space="preserve">.</w:t>
      </w:r>
      <w:r>
        <w:t xml:space="preserve"> </w:t>
      </w:r>
      <w:r>
        <w:rPr>
          <w:iCs/>
          <w:i/>
        </w:rPr>
        <w:t xml:space="preserve">Nat Methods</w:t>
      </w:r>
      <w:r>
        <w:t xml:space="preserve"> </w:t>
      </w:r>
      <w:r>
        <w:t xml:space="preserve">4: 215–217</w:t>
      </w:r>
    </w:p>
    <w:bookmarkEnd w:id="182"/>
    <w:bookmarkStart w:id="184" w:name="ref-19ZFerhph"/>
    <w:p>
      <w:pPr>
        <w:pStyle w:val="Bibliography"/>
      </w:pPr>
      <w:r>
        <w:t xml:space="preserve">Mastronarde DN (2005)</w:t>
      </w:r>
      <w:r>
        <w:t xml:space="preserve"> </w:t>
      </w:r>
      <w:hyperlink r:id="rId183">
        <w:r>
          <w:rPr>
            <w:rStyle w:val="Hyperlink"/>
          </w:rPr>
          <w:t xml:space="preserve">Automated electron microscope tomography using robust prediction of specimen movements</w:t>
        </w:r>
      </w:hyperlink>
      <w:r>
        <w:t xml:space="preserve">.</w:t>
      </w:r>
      <w:r>
        <w:t xml:space="preserve"> </w:t>
      </w:r>
      <w:r>
        <w:rPr>
          <w:iCs/>
          <w:i/>
        </w:rPr>
        <w:t xml:space="preserve">Journal of Structural Biology</w:t>
      </w:r>
      <w:r>
        <w:t xml:space="preserve"> </w:t>
      </w:r>
      <w:r>
        <w:t xml:space="preserve">152: 36–51</w:t>
      </w:r>
    </w:p>
    <w:bookmarkEnd w:id="184"/>
    <w:bookmarkStart w:id="186" w:name="ref-qeT2GTd8"/>
    <w:p>
      <w:pPr>
        <w:pStyle w:val="Bibliography"/>
      </w:pPr>
      <w:r>
        <w:t xml:space="preserve">McMahon HT, Kozlov MM &amp; Martens S (2010)</w:t>
      </w:r>
      <w:r>
        <w:t xml:space="preserve"> </w:t>
      </w:r>
      <w:hyperlink r:id="rId185">
        <w:r>
          <w:rPr>
            <w:rStyle w:val="Hyperlink"/>
          </w:rPr>
          <w:t xml:space="preserve">Membrane Curvature in Synaptic Vesicle Fusion and Beyond</w:t>
        </w:r>
      </w:hyperlink>
      <w:r>
        <w:t xml:space="preserve">.</w:t>
      </w:r>
      <w:r>
        <w:t xml:space="preserve"> </w:t>
      </w:r>
      <w:r>
        <w:rPr>
          <w:iCs/>
          <w:i/>
        </w:rPr>
        <w:t xml:space="preserve">Cell</w:t>
      </w:r>
      <w:r>
        <w:t xml:space="preserve"> </w:t>
      </w:r>
      <w:r>
        <w:t xml:space="preserve">140: 601–605</w:t>
      </w:r>
    </w:p>
    <w:bookmarkEnd w:id="186"/>
    <w:bookmarkStart w:id="188" w:name="ref-13WUlCCxy"/>
    <w:p>
      <w:pPr>
        <w:pStyle w:val="Bibliography"/>
      </w:pPr>
      <w:r>
        <w:t xml:space="preserve">Miki T, Malagon G, Pulido C, Llano I, Neher E &amp; Marty A (2016)</w:t>
      </w:r>
      <w:r>
        <w:t xml:space="preserve"> </w:t>
      </w:r>
      <w:hyperlink r:id="rId187">
        <w:r>
          <w:rPr>
            <w:rStyle w:val="Hyperlink"/>
          </w:rPr>
          <w:t xml:space="preserve">Actin- and Myosin-Dependent Vesicle Loading of Presynaptic Docking Sites Prior to Exocytosis</w:t>
        </w:r>
      </w:hyperlink>
      <w:r>
        <w:t xml:space="preserve">.</w:t>
      </w:r>
      <w:r>
        <w:t xml:space="preserve"> </w:t>
      </w:r>
      <w:r>
        <w:rPr>
          <w:iCs/>
          <w:i/>
        </w:rPr>
        <w:t xml:space="preserve">Neuron</w:t>
      </w:r>
      <w:r>
        <w:t xml:space="preserve"> </w:t>
      </w:r>
      <w:r>
        <w:t xml:space="preserve">91: 808–823</w:t>
      </w:r>
    </w:p>
    <w:bookmarkEnd w:id="188"/>
    <w:bookmarkStart w:id="190" w:name="ref-yI8145n3"/>
    <w:p>
      <w:pPr>
        <w:pStyle w:val="Bibliography"/>
      </w:pPr>
      <w:r>
        <w:t xml:space="preserve">Mohrmann R, de Wit H, Verhage M, Neher E &amp; Sørensen JB (2010)</w:t>
      </w:r>
      <w:r>
        <w:t xml:space="preserve"> </w:t>
      </w:r>
      <w:hyperlink r:id="rId189">
        <w:r>
          <w:rPr>
            <w:rStyle w:val="Hyperlink"/>
          </w:rPr>
          <w:t xml:space="preserve">Fast Vesicle Fusion in Living Cells Requires at Least Three SNARE Complexes</w:t>
        </w:r>
      </w:hyperlink>
      <w:r>
        <w:t xml:space="preserve">.</w:t>
      </w:r>
      <w:r>
        <w:t xml:space="preserve"> </w:t>
      </w:r>
      <w:r>
        <w:rPr>
          <w:iCs/>
          <w:i/>
        </w:rPr>
        <w:t xml:space="preserve">Science</w:t>
      </w:r>
      <w:r>
        <w:t xml:space="preserve"> </w:t>
      </w:r>
      <w:r>
        <w:t xml:space="preserve">330: 502–505</w:t>
      </w:r>
    </w:p>
    <w:bookmarkEnd w:id="190"/>
    <w:bookmarkStart w:id="192" w:name="ref-ff66mwER"/>
    <w:p>
      <w:pPr>
        <w:pStyle w:val="Bibliography"/>
      </w:pPr>
      <w:r>
        <w:t xml:space="preserve">Moulder KL (2005)</w:t>
      </w:r>
      <w:r>
        <w:t xml:space="preserve"> </w:t>
      </w:r>
      <w:hyperlink r:id="rId191">
        <w:r>
          <w:rPr>
            <w:rStyle w:val="Hyperlink"/>
          </w:rPr>
          <w:t xml:space="preserve">Reluctant Vesicles Contribute to the Total Readily Releasable Pool in Glutamatergic Hippocampal Neurons</w:t>
        </w:r>
      </w:hyperlink>
      <w:r>
        <w:t xml:space="preserve">.</w:t>
      </w:r>
      <w:r>
        <w:t xml:space="preserve"> </w:t>
      </w:r>
      <w:r>
        <w:rPr>
          <w:iCs/>
          <w:i/>
        </w:rPr>
        <w:t xml:space="preserve">Journal of Neuroscience</w:t>
      </w:r>
      <w:r>
        <w:t xml:space="preserve"> </w:t>
      </w:r>
      <w:r>
        <w:t xml:space="preserve">25: 3842–3850</w:t>
      </w:r>
    </w:p>
    <w:bookmarkEnd w:id="192"/>
    <w:bookmarkStart w:id="194" w:name="ref-mKOZu7Ak"/>
    <w:p>
      <w:pPr>
        <w:pStyle w:val="Bibliography"/>
      </w:pPr>
      <w:r>
        <w:t xml:space="preserve">Neher E (2015)</w:t>
      </w:r>
      <w:r>
        <w:t xml:space="preserve"> </w:t>
      </w:r>
      <w:hyperlink r:id="rId193">
        <w:r>
          <w:rPr>
            <w:rStyle w:val="Hyperlink"/>
          </w:rPr>
          <w:t xml:space="preserve">Merits and Limitations of Vesicle Pool Models in View of Heterogeneous Populations of Synaptic Vesicles</w:t>
        </w:r>
      </w:hyperlink>
      <w:r>
        <w:t xml:space="preserve">.</w:t>
      </w:r>
      <w:r>
        <w:t xml:space="preserve"> </w:t>
      </w:r>
      <w:r>
        <w:rPr>
          <w:iCs/>
          <w:i/>
        </w:rPr>
        <w:t xml:space="preserve">Neuron</w:t>
      </w:r>
      <w:r>
        <w:t xml:space="preserve"> </w:t>
      </w:r>
      <w:r>
        <w:t xml:space="preserve">87: 1131–1142</w:t>
      </w:r>
    </w:p>
    <w:bookmarkEnd w:id="194"/>
    <w:bookmarkStart w:id="196" w:name="ref-6ISfFKuj"/>
    <w:p>
      <w:pPr>
        <w:pStyle w:val="Bibliography"/>
      </w:pPr>
      <w:r>
        <w:t xml:space="preserve">Nyenhuis SB, Thapa A &amp; Cafiso DS (2019)</w:t>
      </w:r>
      <w:r>
        <w:t xml:space="preserve"> </w:t>
      </w:r>
      <w:hyperlink r:id="rId195">
        <w:r>
          <w:rPr>
            <w:rStyle w:val="Hyperlink"/>
          </w:rPr>
          <w:t xml:space="preserve">Phosphatidylinositol 4,5 Bisphosphate Controls the cis and trans Interactions of Synaptotagmin 1</w:t>
        </w:r>
      </w:hyperlink>
      <w:r>
        <w:t xml:space="preserve">.</w:t>
      </w:r>
      <w:r>
        <w:t xml:space="preserve"> </w:t>
      </w:r>
      <w:r>
        <w:rPr>
          <w:iCs/>
          <w:i/>
        </w:rPr>
        <w:t xml:space="preserve">Biophysical Journal</w:t>
      </w:r>
      <w:r>
        <w:t xml:space="preserve"> </w:t>
      </w:r>
      <w:r>
        <w:t xml:space="preserve">117: 247–257</w:t>
      </w:r>
    </w:p>
    <w:bookmarkEnd w:id="196"/>
    <w:bookmarkStart w:id="198" w:name="ref-9xDm8GpQ"/>
    <w:p>
      <w:pPr>
        <w:pStyle w:val="Bibliography"/>
      </w:pPr>
      <w:r>
        <w:t xml:space="preserve">Orenbuch A, Shalev L, Marra V, Sinai I, Lavy Y, Kahn J, Burden JJ, Staras K &amp; Gitler D (2012)</w:t>
      </w:r>
      <w:r>
        <w:t xml:space="preserve"> </w:t>
      </w:r>
      <w:hyperlink r:id="rId197">
        <w:r>
          <w:rPr>
            <w:rStyle w:val="Hyperlink"/>
          </w:rPr>
          <w:t xml:space="preserve">Synapsin Selectively Controls the Mobility of Resting Pool Vesicles at Hippocampal Terminals</w:t>
        </w:r>
      </w:hyperlink>
      <w:r>
        <w:t xml:space="preserve">.</w:t>
      </w:r>
      <w:r>
        <w:t xml:space="preserve"> </w:t>
      </w:r>
      <w:r>
        <w:rPr>
          <w:iCs/>
          <w:i/>
        </w:rPr>
        <w:t xml:space="preserve">Journal of Neuroscience</w:t>
      </w:r>
      <w:r>
        <w:t xml:space="preserve"> </w:t>
      </w:r>
      <w:r>
        <w:t xml:space="preserve">32: 3969–3980</w:t>
      </w:r>
    </w:p>
    <w:bookmarkEnd w:id="198"/>
    <w:bookmarkStart w:id="200" w:name="ref-clCV5q01"/>
    <w:p>
      <w:pPr>
        <w:pStyle w:val="Bibliography"/>
      </w:pPr>
      <w:r>
        <w:t xml:space="preserve">Papantoniou C, Laugks U, Betzin J, Capitanio C, Javier Ferrero J, Sánchez-Prieto J, Schoch S, Brose N, Baumeister W, Cooper BH,</w:t>
      </w:r>
      <w:r>
        <w:t xml:space="preserve"> </w:t>
      </w:r>
      <w:r>
        <w:rPr>
          <w:iCs/>
          <w:i/>
        </w:rPr>
        <w:t xml:space="preserve">et al</w:t>
      </w:r>
      <w:r>
        <w:t xml:space="preserve"> </w:t>
      </w:r>
      <w:r>
        <w:t xml:space="preserve">(2022)</w:t>
      </w:r>
      <w:r>
        <w:t xml:space="preserve"> </w:t>
      </w:r>
      <w:hyperlink r:id="rId199">
        <w:r>
          <w:rPr>
            <w:rStyle w:val="Hyperlink"/>
          </w:rPr>
          <w:t xml:space="preserve">Munc13 and SNAP25 dependent tethering plays a key role in synaptic vesicle priming</w:t>
        </w:r>
      </w:hyperlink>
      <w:r>
        <w:t xml:space="preserve">.</w:t>
      </w:r>
    </w:p>
    <w:bookmarkEnd w:id="200"/>
    <w:bookmarkStart w:id="202" w:name="ref-TrqX98bo"/>
    <w:p>
      <w:pPr>
        <w:pStyle w:val="Bibliography"/>
      </w:pPr>
      <w:r>
        <w:t xml:space="preserve">Risselada HJ, Kutzner C &amp; Grubmüller H (2011)</w:t>
      </w:r>
      <w:r>
        <w:t xml:space="preserve"> </w:t>
      </w:r>
      <w:hyperlink r:id="rId201">
        <w:r>
          <w:rPr>
            <w:rStyle w:val="Hyperlink"/>
          </w:rPr>
          <w:t xml:space="preserve">Caught in the Act: Visualization of SNARE-Mediated Fusion Events in Molecular Detail</w:t>
        </w:r>
      </w:hyperlink>
      <w:r>
        <w:t xml:space="preserve">.</w:t>
      </w:r>
      <w:r>
        <w:t xml:space="preserve"> </w:t>
      </w:r>
      <w:r>
        <w:rPr>
          <w:iCs/>
          <w:i/>
        </w:rPr>
        <w:t xml:space="preserve">ChemBioChem</w:t>
      </w:r>
      <w:r>
        <w:t xml:space="preserve"> </w:t>
      </w:r>
      <w:r>
        <w:t xml:space="preserve">12: 1049–1055</w:t>
      </w:r>
    </w:p>
    <w:bookmarkEnd w:id="202"/>
    <w:bookmarkStart w:id="204" w:name="ref-q4JvBnWU"/>
    <w:p>
      <w:pPr>
        <w:pStyle w:val="Bibliography"/>
      </w:pPr>
      <w:r>
        <w:t xml:space="preserve">Rizo J (2018)</w:t>
      </w:r>
      <w:r>
        <w:t xml:space="preserve"> </w:t>
      </w:r>
      <w:hyperlink r:id="rId203">
        <w:r>
          <w:rPr>
            <w:rStyle w:val="Hyperlink"/>
          </w:rPr>
          <w:t xml:space="preserve">Mechanism of neurotransmitter release coming into focus</w:t>
        </w:r>
      </w:hyperlink>
      <w:r>
        <w:t xml:space="preserve">.</w:t>
      </w:r>
      <w:r>
        <w:t xml:space="preserve"> </w:t>
      </w:r>
      <w:r>
        <w:rPr>
          <w:iCs/>
          <w:i/>
        </w:rPr>
        <w:t xml:space="preserve">Protein Science</w:t>
      </w:r>
      <w:r>
        <w:t xml:space="preserve"> </w:t>
      </w:r>
      <w:r>
        <w:t xml:space="preserve">27: 1364–1391</w:t>
      </w:r>
    </w:p>
    <w:bookmarkEnd w:id="204"/>
    <w:bookmarkStart w:id="206" w:name="ref-3oEvxu7h"/>
    <w:p>
      <w:pPr>
        <w:pStyle w:val="Bibliography"/>
      </w:pPr>
      <w:r>
        <w:t xml:space="preserve">Rizo J (2022)</w:t>
      </w:r>
      <w:r>
        <w:t xml:space="preserve"> </w:t>
      </w:r>
      <w:hyperlink r:id="rId205">
        <w:r>
          <w:rPr>
            <w:rStyle w:val="Hyperlink"/>
          </w:rPr>
          <w:t xml:space="preserve">Molecular Mechanisms Underlying Neurotransmitter Release</w:t>
        </w:r>
      </w:hyperlink>
      <w:r>
        <w:t xml:space="preserve">.</w:t>
      </w:r>
      <w:r>
        <w:t xml:space="preserve"> </w:t>
      </w:r>
      <w:r>
        <w:rPr>
          <w:iCs/>
          <w:i/>
        </w:rPr>
        <w:t xml:space="preserve">Annu Rev Biophys</w:t>
      </w:r>
      <w:r>
        <w:t xml:space="preserve"> </w:t>
      </w:r>
      <w:r>
        <w:t xml:space="preserve">51: 377–408</w:t>
      </w:r>
    </w:p>
    <w:bookmarkEnd w:id="206"/>
    <w:bookmarkStart w:id="208" w:name="ref-A7bPuSTw"/>
    <w:p>
      <w:pPr>
        <w:pStyle w:val="Bibliography"/>
      </w:pPr>
      <w:r>
        <w:t xml:space="preserve">Rizo J &amp; Xu J (2015)</w:t>
      </w:r>
      <w:r>
        <w:t xml:space="preserve"> </w:t>
      </w:r>
      <w:hyperlink r:id="rId207">
        <w:r>
          <w:rPr>
            <w:rStyle w:val="Hyperlink"/>
          </w:rPr>
          <w:t xml:space="preserve">The Synaptic Vesicle Release Machinery</w:t>
        </w:r>
      </w:hyperlink>
      <w:r>
        <w:t xml:space="preserve">.</w:t>
      </w:r>
      <w:r>
        <w:t xml:space="preserve"> </w:t>
      </w:r>
      <w:r>
        <w:rPr>
          <w:iCs/>
          <w:i/>
        </w:rPr>
        <w:t xml:space="preserve">Annu Rev Biophys</w:t>
      </w:r>
      <w:r>
        <w:t xml:space="preserve"> </w:t>
      </w:r>
      <w:r>
        <w:t xml:space="preserve">44: 339–367</w:t>
      </w:r>
    </w:p>
    <w:bookmarkEnd w:id="208"/>
    <w:bookmarkStart w:id="210" w:name="ref-4Xeb8inT"/>
    <w:p>
      <w:pPr>
        <w:pStyle w:val="Bibliography"/>
      </w:pPr>
      <w:r>
        <w:t xml:space="preserve">Rosenmund C &amp; Stevens CF (1996)</w:t>
      </w:r>
      <w:r>
        <w:t xml:space="preserve"> </w:t>
      </w:r>
      <w:hyperlink r:id="rId209">
        <w:r>
          <w:rPr>
            <w:rStyle w:val="Hyperlink"/>
          </w:rPr>
          <w:t xml:space="preserve">Definition of the Readily Releasable Pool of Vesicles at Hippocampal Synapses</w:t>
        </w:r>
      </w:hyperlink>
      <w:r>
        <w:t xml:space="preserve">.</w:t>
      </w:r>
      <w:r>
        <w:t xml:space="preserve"> </w:t>
      </w:r>
      <w:r>
        <w:rPr>
          <w:iCs/>
          <w:i/>
        </w:rPr>
        <w:t xml:space="preserve">Neuron</w:t>
      </w:r>
      <w:r>
        <w:t xml:space="preserve"> </w:t>
      </w:r>
      <w:r>
        <w:t xml:space="preserve">16: 1197–1207</w:t>
      </w:r>
    </w:p>
    <w:bookmarkEnd w:id="210"/>
    <w:bookmarkStart w:id="212" w:name="ref-S9w67bLc"/>
    <w:p>
      <w:pPr>
        <w:pStyle w:val="Bibliography"/>
      </w:pPr>
      <w:r>
        <w:t xml:space="preserve">Rothman JS, Kocsis L, Herzog E, Nusser Z &amp; Silver RA (2016)</w:t>
      </w:r>
      <w:r>
        <w:t xml:space="preserve"> </w:t>
      </w:r>
      <w:hyperlink r:id="rId211">
        <w:r>
          <w:rPr>
            <w:rStyle w:val="Hyperlink"/>
          </w:rPr>
          <w:t xml:space="preserve">Physical determinants of vesicle mobility and supply at a central synapse</w:t>
        </w:r>
      </w:hyperlink>
      <w:r>
        <w:t xml:space="preserve">.</w:t>
      </w:r>
      <w:r>
        <w:t xml:space="preserve"> </w:t>
      </w:r>
      <w:r>
        <w:rPr>
          <w:iCs/>
          <w:i/>
        </w:rPr>
        <w:t xml:space="preserve">eLife</w:t>
      </w:r>
      <w:r>
        <w:t xml:space="preserve"> </w:t>
      </w:r>
      <w:r>
        <w:t xml:space="preserve">5</w:t>
      </w:r>
    </w:p>
    <w:bookmarkEnd w:id="212"/>
    <w:bookmarkStart w:id="214" w:name="ref-AVAZzvH0"/>
    <w:p>
      <w:pPr>
        <w:pStyle w:val="Bibliography"/>
      </w:pPr>
      <w:r>
        <w:t xml:space="preserve">Ruiter M, Kádková A, Scheutzow A, Malsam J, Söllner TH &amp; Sørensen JB (2019)</w:t>
      </w:r>
      <w:r>
        <w:t xml:space="preserve"> </w:t>
      </w:r>
      <w:hyperlink r:id="rId213">
        <w:r>
          <w:rPr>
            <w:rStyle w:val="Hyperlink"/>
          </w:rPr>
          <w:t xml:space="preserve">An Electrostatic Energy Barrier for SNARE-Dependent Spontaneous and Evoked Synaptic Transmission</w:t>
        </w:r>
      </w:hyperlink>
      <w:r>
        <w:t xml:space="preserve">.</w:t>
      </w:r>
      <w:r>
        <w:t xml:space="preserve"> </w:t>
      </w:r>
      <w:r>
        <w:rPr>
          <w:iCs/>
          <w:i/>
        </w:rPr>
        <w:t xml:space="preserve">Cell Reports</w:t>
      </w:r>
      <w:r>
        <w:t xml:space="preserve"> </w:t>
      </w:r>
      <w:r>
        <w:t xml:space="preserve">26: 2340–2352.e5</w:t>
      </w:r>
    </w:p>
    <w:bookmarkEnd w:id="214"/>
    <w:bookmarkStart w:id="216" w:name="ref-ySZJ84X1"/>
    <w:p>
      <w:pPr>
        <w:pStyle w:val="Bibliography"/>
      </w:pPr>
      <w:r>
        <w:t xml:space="preserve">Sartori A, Gatz R, Beck F, Rigort A, Baumeister W &amp; Plitzko JM (2007)</w:t>
      </w:r>
      <w:r>
        <w:t xml:space="preserve"> </w:t>
      </w:r>
      <w:hyperlink r:id="rId215">
        <w:r>
          <w:rPr>
            <w:rStyle w:val="Hyperlink"/>
          </w:rPr>
          <w:t xml:space="preserve">Correlative microscopy: Bridging the gap between fluorescence light microscopy and cryo-electron tomography</w:t>
        </w:r>
      </w:hyperlink>
      <w:r>
        <w:t xml:space="preserve">.</w:t>
      </w:r>
      <w:r>
        <w:t xml:space="preserve"> </w:t>
      </w:r>
      <w:r>
        <w:rPr>
          <w:iCs/>
          <w:i/>
        </w:rPr>
        <w:t xml:space="preserve">Journal of Structural Biology</w:t>
      </w:r>
      <w:r>
        <w:t xml:space="preserve"> </w:t>
      </w:r>
      <w:r>
        <w:t xml:space="preserve">160: 135–145</w:t>
      </w:r>
    </w:p>
    <w:bookmarkEnd w:id="216"/>
    <w:bookmarkStart w:id="218" w:name="ref-hr3dyUeI"/>
    <w:p>
      <w:pPr>
        <w:pStyle w:val="Bibliography"/>
      </w:pPr>
      <w:r>
        <w:t xml:space="preserve">Schaffer M, Mahamid J, Engel BD, Laugks T, Baumeister W &amp; Plitzko JM (2017)</w:t>
      </w:r>
      <w:r>
        <w:t xml:space="preserve"> </w:t>
      </w:r>
      <w:hyperlink r:id="rId217">
        <w:r>
          <w:rPr>
            <w:rStyle w:val="Hyperlink"/>
          </w:rPr>
          <w:t xml:space="preserve">Optimized cryo-focused ion beam sample preparation aimed at in situ structural studies of membrane proteins</w:t>
        </w:r>
      </w:hyperlink>
      <w:r>
        <w:t xml:space="preserve">.</w:t>
      </w:r>
      <w:r>
        <w:t xml:space="preserve"> </w:t>
      </w:r>
      <w:r>
        <w:rPr>
          <w:iCs/>
          <w:i/>
        </w:rPr>
        <w:t xml:space="preserve">Journal of Structural Biology</w:t>
      </w:r>
      <w:r>
        <w:t xml:space="preserve"> </w:t>
      </w:r>
      <w:r>
        <w:t xml:space="preserve">197: 73–82</w:t>
      </w:r>
    </w:p>
    <w:bookmarkEnd w:id="218"/>
    <w:bookmarkStart w:id="220" w:name="ref-7UkCfakv"/>
    <w:p>
      <w:pPr>
        <w:pStyle w:val="Bibliography"/>
      </w:pPr>
      <w:r>
        <w:t xml:space="preserve">Scherer S, Kowal J, Chami M, Dandey V, Arheit M, Ringler P &amp; Stahlberg H (2014)</w:t>
      </w:r>
      <w:r>
        <w:t xml:space="preserve"> </w:t>
      </w:r>
      <w:hyperlink r:id="rId219">
        <w:r>
          <w:rPr>
            <w:rStyle w:val="Hyperlink"/>
          </w:rPr>
          <w:t xml:space="preserve">2dx_automator: Implementation of a semiautomatic high-throughput high-resolution cryo-electron crystallography pipeline</w:t>
        </w:r>
      </w:hyperlink>
      <w:r>
        <w:t xml:space="preserve">.</w:t>
      </w:r>
      <w:r>
        <w:t xml:space="preserve"> </w:t>
      </w:r>
      <w:r>
        <w:rPr>
          <w:iCs/>
          <w:i/>
        </w:rPr>
        <w:t xml:space="preserve">Journal of Structural Biology</w:t>
      </w:r>
      <w:r>
        <w:t xml:space="preserve"> </w:t>
      </w:r>
      <w:r>
        <w:t xml:space="preserve">186: 302–307</w:t>
      </w:r>
    </w:p>
    <w:bookmarkEnd w:id="220"/>
    <w:bookmarkStart w:id="222" w:name="ref-gmOeAcFB"/>
    <w:p>
      <w:pPr>
        <w:pStyle w:val="Bibliography"/>
      </w:pPr>
      <w:r>
        <w:t xml:space="preserve">Schmidt H (2019)</w:t>
      </w:r>
      <w:r>
        <w:t xml:space="preserve"> </w:t>
      </w:r>
      <w:hyperlink r:id="rId221">
        <w:r>
          <w:rPr>
            <w:rStyle w:val="Hyperlink"/>
          </w:rPr>
          <w:t xml:space="preserve">Control of Presynaptic Parallel Fiber Efficacy by Activity-Dependent Regulation of the Number of Occupied Release Sites</w:t>
        </w:r>
      </w:hyperlink>
      <w:r>
        <w:t xml:space="preserve">.</w:t>
      </w:r>
      <w:r>
        <w:t xml:space="preserve"> </w:t>
      </w:r>
      <w:r>
        <w:rPr>
          <w:iCs/>
          <w:i/>
        </w:rPr>
        <w:t xml:space="preserve">Front Syst Neurosci</w:t>
      </w:r>
      <w:r>
        <w:t xml:space="preserve"> </w:t>
      </w:r>
      <w:r>
        <w:t xml:space="preserve">13</w:t>
      </w:r>
    </w:p>
    <w:bookmarkEnd w:id="222"/>
    <w:bookmarkStart w:id="224" w:name="ref-15kEEkiul"/>
    <w:p>
      <w:pPr>
        <w:pStyle w:val="Bibliography"/>
      </w:pPr>
      <w:r>
        <w:t xml:space="preserve">Seabold S &amp; Perktold J (2010)</w:t>
      </w:r>
      <w:r>
        <w:t xml:space="preserve"> </w:t>
      </w:r>
      <w:hyperlink r:id="rId223">
        <w:r>
          <w:rPr>
            <w:rStyle w:val="Hyperlink"/>
          </w:rPr>
          <w:t xml:space="preserve">Statsmodels: Econometric and Statistical Modeling with Python</w:t>
        </w:r>
      </w:hyperlink>
      <w:r>
        <w:t xml:space="preserve">. In</w:t>
      </w:r>
      <w:r>
        <w:t xml:space="preserve"> </w:t>
      </w:r>
      <w:r>
        <w:rPr>
          <w:iCs/>
          <w:i/>
        </w:rPr>
        <w:t xml:space="preserve">Proceedings of the Python in Science Conference</w:t>
      </w:r>
      <w:r>
        <w:t xml:space="preserve"> </w:t>
      </w:r>
      <w:r>
        <w:t xml:space="preserve">SciPy</w:t>
      </w:r>
    </w:p>
    <w:bookmarkEnd w:id="224"/>
    <w:bookmarkStart w:id="226" w:name="ref-5DZLPDB7"/>
    <w:p>
      <w:pPr>
        <w:pStyle w:val="Bibliography"/>
      </w:pPr>
      <w:r>
        <w:t xml:space="preserve">Shahmoradian SH, Galiano MR, Wu C, Chen S, Rasband MN, Mobley WC &amp; Chiu W (2014)</w:t>
      </w:r>
      <w:r>
        <w:t xml:space="preserve"> </w:t>
      </w:r>
      <w:hyperlink r:id="rId225">
        <w:r>
          <w:rPr>
            <w:rStyle w:val="Hyperlink"/>
          </w:rPr>
          <w:t xml:space="preserve">Preparation of Primary Neurons for Visualizing Neurites in a Frozen-hydrated State Using Cryo-Electron Tomography</w:t>
        </w:r>
      </w:hyperlink>
      <w:r>
        <w:t xml:space="preserve">.</w:t>
      </w:r>
      <w:r>
        <w:t xml:space="preserve"> </w:t>
      </w:r>
      <w:r>
        <w:rPr>
          <w:iCs/>
          <w:i/>
        </w:rPr>
        <w:t xml:space="preserve">JoVE</w:t>
      </w:r>
    </w:p>
    <w:bookmarkEnd w:id="226"/>
    <w:bookmarkStart w:id="228" w:name="ref-8Axaq8nk"/>
    <w:p>
      <w:pPr>
        <w:pStyle w:val="Bibliography"/>
      </w:pPr>
      <w:r>
        <w:t xml:space="preserve">Sharma S &amp; Lindau M (2018)</w:t>
      </w:r>
      <w:r>
        <w:t xml:space="preserve"> </w:t>
      </w:r>
      <w:hyperlink r:id="rId227">
        <w:r>
          <w:rPr>
            <w:rStyle w:val="Hyperlink"/>
          </w:rPr>
          <w:t xml:space="preserve">Molecular mechanism of fusion pore formation driven by the neuronal SNARE complex</w:t>
        </w:r>
      </w:hyperlink>
      <w:r>
        <w:t xml:space="preserve">.</w:t>
      </w:r>
      <w:r>
        <w:t xml:space="preserve"> </w:t>
      </w:r>
      <w:r>
        <w:rPr>
          <w:iCs/>
          <w:i/>
        </w:rPr>
        <w:t xml:space="preserve">Proc Natl Acad Sci USA</w:t>
      </w:r>
      <w:r>
        <w:t xml:space="preserve"> </w:t>
      </w:r>
      <w:r>
        <w:t xml:space="preserve">115: 12751–12756</w:t>
      </w:r>
    </w:p>
    <w:bookmarkEnd w:id="228"/>
    <w:bookmarkStart w:id="230" w:name="ref-12xIhQNRh"/>
    <w:p>
      <w:pPr>
        <w:pStyle w:val="Bibliography"/>
      </w:pPr>
      <w:r>
        <w:t xml:space="preserve">Shi L, Shen Q-T, Kiel A, Wang J, Wang H-W, Melia TJ, Rothman JE &amp; Pincet F (2012)</w:t>
      </w:r>
      <w:r>
        <w:t xml:space="preserve"> </w:t>
      </w:r>
      <w:hyperlink r:id="rId229">
        <w:r>
          <w:rPr>
            <w:rStyle w:val="Hyperlink"/>
          </w:rPr>
          <w:t xml:space="preserve">SNARE Proteins: One to Fuse and Three to Keep the Nascent Fusion Pore Open</w:t>
        </w:r>
      </w:hyperlink>
      <w:r>
        <w:t xml:space="preserve">.</w:t>
      </w:r>
      <w:r>
        <w:t xml:space="preserve"> </w:t>
      </w:r>
      <w:r>
        <w:rPr>
          <w:iCs/>
          <w:i/>
        </w:rPr>
        <w:t xml:space="preserve">Science</w:t>
      </w:r>
      <w:r>
        <w:t xml:space="preserve"> </w:t>
      </w:r>
      <w:r>
        <w:t xml:space="preserve">335: 1355–1359</w:t>
      </w:r>
    </w:p>
    <w:bookmarkEnd w:id="230"/>
    <w:bookmarkStart w:id="232" w:name="ref-VYo5PIO"/>
    <w:p>
      <w:pPr>
        <w:pStyle w:val="Bibliography"/>
      </w:pPr>
      <w:r>
        <w:t xml:space="preserve">Siksou L, Rostaing P, Lechaire J-P, Boudier T, Ohtsuka T, Fejtova A, Kao H-T, Greengard P, Gundelfinger ED, Triller A,</w:t>
      </w:r>
      <w:r>
        <w:t xml:space="preserve"> </w:t>
      </w:r>
      <w:r>
        <w:rPr>
          <w:iCs/>
          <w:i/>
        </w:rPr>
        <w:t xml:space="preserve">et al</w:t>
      </w:r>
      <w:r>
        <w:t xml:space="preserve"> </w:t>
      </w:r>
      <w:r>
        <w:t xml:space="preserve">(2007)</w:t>
      </w:r>
      <w:r>
        <w:t xml:space="preserve"> </w:t>
      </w:r>
      <w:hyperlink r:id="rId231">
        <w:r>
          <w:rPr>
            <w:rStyle w:val="Hyperlink"/>
          </w:rPr>
          <w:t xml:space="preserve">Three-Dimensional Architecture of Presynaptic Terminal Cytomatrix</w:t>
        </w:r>
      </w:hyperlink>
      <w:r>
        <w:t xml:space="preserve">.</w:t>
      </w:r>
      <w:r>
        <w:t xml:space="preserve"> </w:t>
      </w:r>
      <w:r>
        <w:rPr>
          <w:iCs/>
          <w:i/>
        </w:rPr>
        <w:t xml:space="preserve">Journal of Neuroscience</w:t>
      </w:r>
      <w:r>
        <w:t xml:space="preserve"> </w:t>
      </w:r>
      <w:r>
        <w:t xml:space="preserve">27: 6868–6877</w:t>
      </w:r>
    </w:p>
    <w:bookmarkEnd w:id="232"/>
    <w:bookmarkStart w:id="234" w:name="ref-a4RbcT3S"/>
    <w:p>
      <w:pPr>
        <w:pStyle w:val="Bibliography"/>
      </w:pPr>
      <w:r>
        <w:t xml:space="preserve">Silva M, Tran V &amp; Marty A (2021)</w:t>
      </w:r>
      <w:r>
        <w:t xml:space="preserve"> </w:t>
      </w:r>
      <w:hyperlink r:id="rId233">
        <w:r>
          <w:rPr>
            <w:rStyle w:val="Hyperlink"/>
          </w:rPr>
          <w:t xml:space="preserve">Calcium-dependent docking of synaptic vesicles</w:t>
        </w:r>
      </w:hyperlink>
      <w:r>
        <w:t xml:space="preserve">.</w:t>
      </w:r>
      <w:r>
        <w:t xml:space="preserve"> </w:t>
      </w:r>
      <w:r>
        <w:rPr>
          <w:iCs/>
          <w:i/>
        </w:rPr>
        <w:t xml:space="preserve">Trends in Neurosciences</w:t>
      </w:r>
      <w:r>
        <w:t xml:space="preserve"> </w:t>
      </w:r>
      <w:r>
        <w:t xml:space="preserve">44: 579–592</w:t>
      </w:r>
    </w:p>
    <w:bookmarkEnd w:id="234"/>
    <w:bookmarkStart w:id="236" w:name="ref-2XC5tAoG"/>
    <w:p>
      <w:pPr>
        <w:pStyle w:val="Bibliography"/>
      </w:pPr>
      <w:r>
        <w:t xml:space="preserve">Sørensen JB, Wiederhold K, Müller EM, Milosevic I, Nagy G, de Groot BL, Grubmüller H &amp; Fasshauer D (2006)</w:t>
      </w:r>
      <w:r>
        <w:t xml:space="preserve"> </w:t>
      </w:r>
      <w:hyperlink r:id="rId235">
        <w:r>
          <w:rPr>
            <w:rStyle w:val="Hyperlink"/>
          </w:rPr>
          <w:t xml:space="preserve">Sequential N- to C-terminal SNARE complex assembly drives priming and fusion of secretory vesicles</w:t>
        </w:r>
      </w:hyperlink>
      <w:r>
        <w:t xml:space="preserve">.</w:t>
      </w:r>
      <w:r>
        <w:t xml:space="preserve"> </w:t>
      </w:r>
      <w:r>
        <w:rPr>
          <w:iCs/>
          <w:i/>
        </w:rPr>
        <w:t xml:space="preserve">EMBO J</w:t>
      </w:r>
      <w:r>
        <w:t xml:space="preserve"> </w:t>
      </w:r>
      <w:r>
        <w:t xml:space="preserve">25: 955–966</w:t>
      </w:r>
    </w:p>
    <w:bookmarkEnd w:id="236"/>
    <w:bookmarkStart w:id="238" w:name="ref-6kHFuPDC"/>
    <w:p>
      <w:pPr>
        <w:pStyle w:val="Bibliography"/>
      </w:pPr>
      <w:r>
        <w:t xml:space="preserve">Südhof Thomas C (2013)</w:t>
      </w:r>
      <w:r>
        <w:t xml:space="preserve"> </w:t>
      </w:r>
      <w:hyperlink r:id="rId237">
        <w:r>
          <w:rPr>
            <w:rStyle w:val="Hyperlink"/>
          </w:rPr>
          <w:t xml:space="preserve">Neurotransmitter Release: The Last Millisecond in the Life of a Synaptic Vesicle</w:t>
        </w:r>
      </w:hyperlink>
      <w:r>
        <w:t xml:space="preserve">.</w:t>
      </w:r>
      <w:r>
        <w:t xml:space="preserve"> </w:t>
      </w:r>
      <w:r>
        <w:rPr>
          <w:iCs/>
          <w:i/>
        </w:rPr>
        <w:t xml:space="preserve">Neuron</w:t>
      </w:r>
      <w:r>
        <w:t xml:space="preserve"> </w:t>
      </w:r>
      <w:r>
        <w:t xml:space="preserve">80: 675–690</w:t>
      </w:r>
    </w:p>
    <w:bookmarkEnd w:id="238"/>
    <w:bookmarkStart w:id="240" w:name="ref-qdaYzBLt"/>
    <w:p>
      <w:pPr>
        <w:pStyle w:val="Bibliography"/>
      </w:pPr>
      <w:r>
        <w:t xml:space="preserve">Sutton RB, Fasshauer D, Jahn R &amp; Brunger AT (1998)</w:t>
      </w:r>
      <w:r>
        <w:t xml:space="preserve"> </w:t>
      </w:r>
      <w:hyperlink r:id="rId239">
        <w:r>
          <w:rPr>
            <w:rStyle w:val="Hyperlink"/>
          </w:rPr>
          <w:t xml:space="preserve">Crystal structure of a SNARE complex involved in synaptic exocytosis at 2.4 Å resolution</w:t>
        </w:r>
      </w:hyperlink>
      <w:r>
        <w:t xml:space="preserve">.</w:t>
      </w:r>
      <w:r>
        <w:t xml:space="preserve"> </w:t>
      </w:r>
      <w:r>
        <w:rPr>
          <w:iCs/>
          <w:i/>
        </w:rPr>
        <w:t xml:space="preserve">Nature</w:t>
      </w:r>
      <w:r>
        <w:t xml:space="preserve"> </w:t>
      </w:r>
      <w:r>
        <w:t xml:space="preserve">395: 347–353</w:t>
      </w:r>
    </w:p>
    <w:bookmarkEnd w:id="240"/>
    <w:bookmarkStart w:id="242" w:name="ref-GwRRPuyV"/>
    <w:p>
      <w:pPr>
        <w:pStyle w:val="Bibliography"/>
      </w:pPr>
      <w:r>
        <w:t xml:space="preserve">Taschenberger H, Woehler A &amp; Neher E (2016)</w:t>
      </w:r>
      <w:r>
        <w:t xml:space="preserve"> </w:t>
      </w:r>
      <w:hyperlink r:id="rId241">
        <w:r>
          <w:rPr>
            <w:rStyle w:val="Hyperlink"/>
          </w:rPr>
          <w:t xml:space="preserve">Superpriming of synaptic vesicles as a common basis for intersynapse variability and modulation of synaptic strength</w:t>
        </w:r>
      </w:hyperlink>
      <w:r>
        <w:t xml:space="preserve">.</w:t>
      </w:r>
      <w:r>
        <w:t xml:space="preserve"> </w:t>
      </w:r>
      <w:r>
        <w:rPr>
          <w:iCs/>
          <w:i/>
        </w:rPr>
        <w:t xml:space="preserve">Proc Natl Acad Sci USA</w:t>
      </w:r>
      <w:r>
        <w:t xml:space="preserve"> </w:t>
      </w:r>
      <w:r>
        <w:t xml:space="preserve">113</w:t>
      </w:r>
    </w:p>
    <w:bookmarkEnd w:id="242"/>
    <w:bookmarkStart w:id="244" w:name="ref-ByYuqigR"/>
    <w:p>
      <w:pPr>
        <w:pStyle w:val="Bibliography"/>
      </w:pPr>
      <w:r>
        <w:t xml:space="preserve">Unwin N (2005)</w:t>
      </w:r>
      <w:r>
        <w:t xml:space="preserve"> </w:t>
      </w:r>
      <w:hyperlink r:id="rId243">
        <w:r>
          <w:rPr>
            <w:rStyle w:val="Hyperlink"/>
          </w:rPr>
          <w:t xml:space="preserve">Refined Structure of the Nicotinic Acetylcholine Receptor at 4Å Resolution</w:t>
        </w:r>
      </w:hyperlink>
      <w:r>
        <w:t xml:space="preserve">.</w:t>
      </w:r>
      <w:r>
        <w:t xml:space="preserve"> </w:t>
      </w:r>
      <w:r>
        <w:rPr>
          <w:iCs/>
          <w:i/>
        </w:rPr>
        <w:t xml:space="preserve">Journal of Molecular Biology</w:t>
      </w:r>
      <w:r>
        <w:t xml:space="preserve"> </w:t>
      </w:r>
      <w:r>
        <w:t xml:space="preserve">346: 967–989</w:t>
      </w:r>
    </w:p>
    <w:bookmarkEnd w:id="244"/>
    <w:bookmarkStart w:id="246" w:name="ref-2DqwVADF"/>
    <w:p>
      <w:pPr>
        <w:pStyle w:val="Bibliography"/>
      </w:pPr>
      <w:r>
        <w:t xml:space="preserve">Unwin N &amp; Fujiyoshi Y (2012)</w:t>
      </w:r>
      <w:r>
        <w:t xml:space="preserve"> </w:t>
      </w:r>
      <w:hyperlink r:id="rId245">
        <w:r>
          <w:rPr>
            <w:rStyle w:val="Hyperlink"/>
          </w:rPr>
          <w:t xml:space="preserve">Gating Movement of Acetylcholine Receptor Caught by Plunge-Freezing</w:t>
        </w:r>
      </w:hyperlink>
      <w:r>
        <w:t xml:space="preserve">.</w:t>
      </w:r>
      <w:r>
        <w:t xml:space="preserve"> </w:t>
      </w:r>
      <w:r>
        <w:rPr>
          <w:iCs/>
          <w:i/>
        </w:rPr>
        <w:t xml:space="preserve">Journal of Molecular Biology</w:t>
      </w:r>
      <w:r>
        <w:t xml:space="preserve"> </w:t>
      </w:r>
      <w:r>
        <w:t xml:space="preserve">422: 617–634</w:t>
      </w:r>
    </w:p>
    <w:bookmarkEnd w:id="246"/>
    <w:bookmarkStart w:id="248" w:name="ref-q1FEacfR"/>
    <w:p>
      <w:pPr>
        <w:pStyle w:val="Bibliography"/>
      </w:pPr>
      <w:r>
        <w:t xml:space="preserve">van den Bogaart G, Thutupalli S, Risselada JH, Meyenberg K, Holt M, Riedel D, Diederichsen U, Herminghaus S, Grubmüller H &amp; Jahn R (2011)</w:t>
      </w:r>
      <w:r>
        <w:t xml:space="preserve"> </w:t>
      </w:r>
      <w:hyperlink r:id="rId247">
        <w:r>
          <w:rPr>
            <w:rStyle w:val="Hyperlink"/>
          </w:rPr>
          <w:t xml:space="preserve">Synaptotagmin-1 may be a distance regulator acting upstream of SNARE nucleation</w:t>
        </w:r>
      </w:hyperlink>
      <w:r>
        <w:t xml:space="preserve">.</w:t>
      </w:r>
      <w:r>
        <w:t xml:space="preserve"> </w:t>
      </w:r>
      <w:r>
        <w:rPr>
          <w:iCs/>
          <w:i/>
        </w:rPr>
        <w:t xml:space="preserve">Nat Struct Mol Biol</w:t>
      </w:r>
      <w:r>
        <w:t xml:space="preserve"> </w:t>
      </w:r>
      <w:r>
        <w:t xml:space="preserve">18: 805–812</w:t>
      </w:r>
    </w:p>
    <w:bookmarkEnd w:id="248"/>
    <w:bookmarkStart w:id="250" w:name="ref-qCdQVB7d"/>
    <w:p>
      <w:pPr>
        <w:pStyle w:val="Bibliography"/>
      </w:pPr>
      <w:r>
        <w:t xml:space="preserve">Verhage M &amp; Sørensen JB (2008)</w:t>
      </w:r>
      <w:r>
        <w:t xml:space="preserve"> </w:t>
      </w:r>
      <w:hyperlink r:id="rId249">
        <w:r>
          <w:rPr>
            <w:rStyle w:val="Hyperlink"/>
          </w:rPr>
          <w:t xml:space="preserve">Vesicle Docking in Regulated Exocytosis</w:t>
        </w:r>
      </w:hyperlink>
      <w:r>
        <w:t xml:space="preserve">.</w:t>
      </w:r>
      <w:r>
        <w:t xml:space="preserve"> </w:t>
      </w:r>
      <w:r>
        <w:rPr>
          <w:iCs/>
          <w:i/>
        </w:rPr>
        <w:t xml:space="preserve">Traffic</w:t>
      </w:r>
      <w:r>
        <w:t xml:space="preserve"> </w:t>
      </w:r>
      <w:r>
        <w:t xml:space="preserve">9: 1414–1424</w:t>
      </w:r>
    </w:p>
    <w:bookmarkEnd w:id="250"/>
    <w:bookmarkStart w:id="252" w:name="ref-dh8gQ3IE"/>
    <w:p>
      <w:pPr>
        <w:pStyle w:val="Bibliography"/>
      </w:pPr>
      <w:r>
        <w:t xml:space="preserve">Walter AM, Wiederhold K, Bruns D, Fasshauer D &amp; Sørensen JB (2010)</w:t>
      </w:r>
      <w:r>
        <w:t xml:space="preserve"> </w:t>
      </w:r>
      <w:hyperlink r:id="rId251">
        <w:r>
          <w:rPr>
            <w:rStyle w:val="Hyperlink"/>
          </w:rPr>
          <w:t xml:space="preserve">Synaptobrevin N-terminally bound to syntaxin–SNAP-25 defines the primed vesicle state in regulated exocytosis</w:t>
        </w:r>
      </w:hyperlink>
      <w:r>
        <w:t xml:space="preserve">.</w:t>
      </w:r>
      <w:r>
        <w:t xml:space="preserve"> </w:t>
      </w:r>
      <w:r>
        <w:rPr>
          <w:iCs/>
          <w:i/>
        </w:rPr>
        <w:t xml:space="preserve">Journal of Cell Biology</w:t>
      </w:r>
      <w:r>
        <w:t xml:space="preserve"> </w:t>
      </w:r>
      <w:r>
        <w:t xml:space="preserve">188: 401–413</w:t>
      </w:r>
    </w:p>
    <w:bookmarkEnd w:id="252"/>
    <w:bookmarkStart w:id="254" w:name="ref-uPPPsUOM"/>
    <w:p>
      <w:pPr>
        <w:pStyle w:val="Bibliography"/>
      </w:pPr>
      <w:r>
        <w:t xml:space="preserve">Washbourne P, Thompson PM, Carta M, Costa ET, Mathews JR, Lopez-Benditó G, Molnár Z, Becher MW, Valenzuela CF, Partridge LD,</w:t>
      </w:r>
      <w:r>
        <w:t xml:space="preserve"> </w:t>
      </w:r>
      <w:r>
        <w:rPr>
          <w:iCs/>
          <w:i/>
        </w:rPr>
        <w:t xml:space="preserve">et al</w:t>
      </w:r>
      <w:r>
        <w:t xml:space="preserve"> </w:t>
      </w:r>
      <w:r>
        <w:t xml:space="preserve">(2001)</w:t>
      </w:r>
      <w:r>
        <w:t xml:space="preserve"> </w:t>
      </w:r>
      <w:hyperlink r:id="rId253">
        <w:r>
          <w:rPr>
            <w:rStyle w:val="Hyperlink"/>
          </w:rPr>
          <w:t xml:space="preserve">Genetic ablation of the t-SNARE SNAP-25 distinguishes mechanisms of neuroexocytosis</w:t>
        </w:r>
      </w:hyperlink>
      <w:r>
        <w:t xml:space="preserve">.</w:t>
      </w:r>
      <w:r>
        <w:t xml:space="preserve"> </w:t>
      </w:r>
      <w:r>
        <w:rPr>
          <w:iCs/>
          <w:i/>
        </w:rPr>
        <w:t xml:space="preserve">Nat Neurosci</w:t>
      </w:r>
      <w:r>
        <w:t xml:space="preserve"> </w:t>
      </w:r>
      <w:r>
        <w:t xml:space="preserve">5: 19–26</w:t>
      </w:r>
    </w:p>
    <w:bookmarkEnd w:id="254"/>
    <w:bookmarkStart w:id="256" w:name="ref-me9lnSLC"/>
    <w:p>
      <w:pPr>
        <w:pStyle w:val="Bibliography"/>
      </w:pPr>
      <w:r>
        <w:t xml:space="preserve">Weber JP, Reim K &amp; Sørensen JB (2010)</w:t>
      </w:r>
      <w:r>
        <w:t xml:space="preserve"> </w:t>
      </w:r>
      <w:hyperlink r:id="rId255">
        <w:r>
          <w:rPr>
            <w:rStyle w:val="Hyperlink"/>
          </w:rPr>
          <w:t xml:space="preserve">Opposing functions of two sub-domains of the SNARE-complex in neurotransmission</w:t>
        </w:r>
      </w:hyperlink>
      <w:r>
        <w:t xml:space="preserve">.</w:t>
      </w:r>
      <w:r>
        <w:t xml:space="preserve"> </w:t>
      </w:r>
      <w:r>
        <w:rPr>
          <w:iCs/>
          <w:i/>
        </w:rPr>
        <w:t xml:space="preserve">EMBO J</w:t>
      </w:r>
      <w:r>
        <w:t xml:space="preserve"> </w:t>
      </w:r>
      <w:r>
        <w:t xml:space="preserve">29: 2477–2490</w:t>
      </w:r>
    </w:p>
    <w:bookmarkEnd w:id="256"/>
    <w:bookmarkStart w:id="258" w:name="ref-ibSnzEjI"/>
    <w:p>
      <w:pPr>
        <w:pStyle w:val="Bibliography"/>
      </w:pPr>
      <w:r>
        <w:t xml:space="preserve">Yekutieli D &amp; Benjamini Y (1999)</w:t>
      </w:r>
      <w:r>
        <w:t xml:space="preserve"> </w:t>
      </w:r>
      <w:hyperlink r:id="rId257">
        <w:r>
          <w:rPr>
            <w:rStyle w:val="Hyperlink"/>
          </w:rPr>
          <w:t xml:space="preserve">Resampling-based false discovery rate controlling multiple test procedures for correlated test statistics</w:t>
        </w:r>
      </w:hyperlink>
      <w:r>
        <w:t xml:space="preserve">.</w:t>
      </w:r>
      <w:r>
        <w:t xml:space="preserve"> </w:t>
      </w:r>
      <w:r>
        <w:rPr>
          <w:iCs/>
          <w:i/>
        </w:rPr>
        <w:t xml:space="preserve">Journal of Statistical Planning and Inference</w:t>
      </w:r>
      <w:r>
        <w:t xml:space="preserve"> </w:t>
      </w:r>
      <w:r>
        <w:t xml:space="preserve">82: 171–196</w:t>
      </w:r>
    </w:p>
    <w:bookmarkEnd w:id="258"/>
    <w:bookmarkStart w:id="260" w:name="ref-K10hpz3n"/>
    <w:p>
      <w:pPr>
        <w:pStyle w:val="Bibliography"/>
      </w:pPr>
      <w:r>
        <w:t xml:space="preserve">Zuber B &amp; Lučić V (2019)</w:t>
      </w:r>
      <w:r>
        <w:t xml:space="preserve"> </w:t>
      </w:r>
      <w:hyperlink r:id="rId259">
        <w:r>
          <w:rPr>
            <w:rStyle w:val="Hyperlink"/>
          </w:rPr>
          <w:t xml:space="preserve">Molecular architecture of the presynaptic terminal</w:t>
        </w:r>
      </w:hyperlink>
      <w:r>
        <w:t xml:space="preserve">.</w:t>
      </w:r>
      <w:r>
        <w:t xml:space="preserve"> </w:t>
      </w:r>
      <w:r>
        <w:rPr>
          <w:iCs/>
          <w:i/>
        </w:rPr>
        <w:t xml:space="preserve">Current Opinion in Structural Biology</w:t>
      </w:r>
      <w:r>
        <w:t xml:space="preserve"> </w:t>
      </w:r>
      <w:r>
        <w:t xml:space="preserve">54: 129–138</w:t>
      </w:r>
    </w:p>
    <w:bookmarkEnd w:id="260"/>
    <w:bookmarkEnd w:id="261"/>
    <w:bookmarkEnd w:id="262"/>
    <w:bookmarkStart w:id="279" w:name="expanded-view-figures"/>
    <w:p>
      <w:pPr>
        <w:pStyle w:val="Heading2"/>
      </w:pPr>
      <w:r>
        <w:t xml:space="preserve">Expanded View Figures</w:t>
      </w:r>
    </w:p>
    <w:bookmarkStart w:id="0" w:name="fig:suppl_tomogram_slices"/>
    <w:p>
      <w:pPr>
        <w:pStyle w:val="CaptionedFigure"/>
      </w:pPr>
      <w:bookmarkStart w:id="266" w:name="fig:suppl_tomogram_slices"/>
      <w:r>
        <w:drawing>
          <wp:inline>
            <wp:extent cx="5399999" cy="7088217"/>
            <wp:effectExtent b="0" l="0" r="0" t="0"/>
            <wp:docPr descr="Figure EV1: Representative slices through tomograms. (A, B) Tomographic slice without (A) and with (B) segmentation of synaptosome with late fusion events. (C,D) Tomographic slice without (C) and with (D) segmentation of WT SNAP-25 neurons. Data information: segmentation colors: off-white = cell outline; pink = active zone; blue = synaptic vesicles; green = mitochondria; yellow = connectors, red = tethers. Scale bar, 100 nm." title="" id="264" name="Picture"/>
            <a:graphic>
              <a:graphicData uri="http://schemas.openxmlformats.org/drawingml/2006/picture">
                <pic:pic>
                  <pic:nvPicPr>
                    <pic:cNvPr descr="images/tomogram_slices.png" id="265" name="Picture"/>
                    <pic:cNvPicPr>
                      <a:picLocks noChangeArrowheads="1" noChangeAspect="1"/>
                    </pic:cNvPicPr>
                  </pic:nvPicPr>
                  <pic:blipFill>
                    <a:blip r:embed="rId263"/>
                    <a:stretch>
                      <a:fillRect/>
                    </a:stretch>
                  </pic:blipFill>
                  <pic:spPr bwMode="auto">
                    <a:xfrm>
                      <a:off x="0" y="0"/>
                      <a:ext cx="5399999" cy="7088217"/>
                    </a:xfrm>
                    <a:prstGeom prst="rect">
                      <a:avLst/>
                    </a:prstGeom>
                    <a:noFill/>
                    <a:ln w="9525">
                      <a:noFill/>
                      <a:headEnd/>
                      <a:tailEnd/>
                    </a:ln>
                  </pic:spPr>
                </pic:pic>
              </a:graphicData>
            </a:graphic>
          </wp:inline>
        </w:drawing>
      </w:r>
      <w:bookmarkEnd w:id="266"/>
    </w:p>
    <w:p>
      <w:pPr>
        <w:pStyle w:val="ImageCaption"/>
      </w:pPr>
      <w:r>
        <w:t xml:space="preserve">Figure EV1:</w:t>
      </w:r>
      <w:r>
        <w:t xml:space="preserve"> </w:t>
      </w:r>
      <w:r>
        <w:rPr>
          <w:bCs/>
          <w:b/>
        </w:rPr>
        <w:t xml:space="preserve">Representative slices through tomograms</w:t>
      </w:r>
      <w:r>
        <w:t xml:space="preserve">.</w:t>
      </w:r>
      <w:r>
        <w:br/>
      </w:r>
      <w:r>
        <w:t xml:space="preserve">(A, B) Tomographic slice without (A) and with (B) segmentation of synaptosome with late fusion events.</w:t>
      </w:r>
      <w:r>
        <w:br/>
      </w:r>
      <w:r>
        <w:t xml:space="preserve">(C,D) Tomographic slice without (C) and with (D) segmentation of WT SNAP-25 neurons.</w:t>
      </w:r>
      <w:r>
        <w:br/>
      </w:r>
      <w:r>
        <w:t xml:space="preserve">Data information: segmentation colors: off-white = cell outline; pink = active zone; blue = synaptic vesicles; green = mitochondria; yellow = connectors, red = tethers. Scale bar, 100 nm.</w:t>
      </w:r>
    </w:p>
    <w:bookmarkEnd w:id="0"/>
    <w:bookmarkStart w:id="0" w:name="fig:suppl_segmentation"/>
    <w:p>
      <w:pPr>
        <w:pStyle w:val="CaptionedFigure"/>
      </w:pPr>
      <w:bookmarkStart w:id="270" w:name="fig:suppl_segmentation"/>
      <w:r>
        <w:drawing>
          <wp:inline>
            <wp:extent cx="5399999" cy="8683565"/>
            <wp:effectExtent b="0" l="0" r="0" t="0"/>
            <wp:docPr descr="Figure EV2: 3-D rendered segmented tomograms of neuron synapses. (A-C) (A) SNAP-25 WT, (B) SNAP-25-4E, (C) SNAP-25-4K. (left) Overview, (right) detail. Blue: synaptic vesicles; purple: active zone plasma membrane; green: endoplasmic reticulum-like organelle; yellow: connectors; red: tethers. Scale bars: 100 nm." title="" id="268" name="Picture"/>
            <a:graphic>
              <a:graphicData uri="http://schemas.openxmlformats.org/drawingml/2006/picture">
                <pic:pic>
                  <pic:nvPicPr>
                    <pic:cNvPr descr="images/segmentation_neurons.png" id="269" name="Picture"/>
                    <pic:cNvPicPr>
                      <a:picLocks noChangeArrowheads="1" noChangeAspect="1"/>
                    </pic:cNvPicPr>
                  </pic:nvPicPr>
                  <pic:blipFill>
                    <a:blip r:embed="rId267"/>
                    <a:stretch>
                      <a:fillRect/>
                    </a:stretch>
                  </pic:blipFill>
                  <pic:spPr bwMode="auto">
                    <a:xfrm>
                      <a:off x="0" y="0"/>
                      <a:ext cx="5399999" cy="8683565"/>
                    </a:xfrm>
                    <a:prstGeom prst="rect">
                      <a:avLst/>
                    </a:prstGeom>
                    <a:noFill/>
                    <a:ln w="9525">
                      <a:noFill/>
                      <a:headEnd/>
                      <a:tailEnd/>
                    </a:ln>
                  </pic:spPr>
                </pic:pic>
              </a:graphicData>
            </a:graphic>
          </wp:inline>
        </w:drawing>
      </w:r>
      <w:bookmarkEnd w:id="270"/>
    </w:p>
    <w:p>
      <w:pPr>
        <w:pStyle w:val="ImageCaption"/>
      </w:pPr>
      <w:r>
        <w:t xml:space="preserve">Figure EV2:</w:t>
      </w:r>
      <w:r>
        <w:t xml:space="preserve"> </w:t>
      </w:r>
      <w:r>
        <w:rPr>
          <w:bCs/>
          <w:b/>
        </w:rPr>
        <w:t xml:space="preserve">3-D rendered segmented tomograms of neuron synapses</w:t>
      </w:r>
      <w:r>
        <w:t xml:space="preserve">.</w:t>
      </w:r>
      <w:r>
        <w:br/>
      </w:r>
      <w:r>
        <w:t xml:space="preserve">(A-C) (A) SNAP-25 WT, (B) SNAP-25-4E, (C) SNAP-25-4K. (left) Overview, (right) detail. Blue: synaptic vesicles; purple: active zone plasma membrane; green: endoplasmic reticulum-like organelle; yellow: connectors; red: tethers. Scale bars: 100 nm.</w:t>
      </w:r>
    </w:p>
    <w:bookmarkEnd w:id="0"/>
    <w:bookmarkStart w:id="0" w:name="fig:suppl_histograms"/>
    <w:p>
      <w:pPr>
        <w:pStyle w:val="CaptionedFigure"/>
      </w:pPr>
      <w:bookmarkStart w:id="274" w:name="fig:suppl_histograms"/>
      <w:r>
        <w:drawing>
          <wp:inline>
            <wp:extent cx="5399999" cy="5013884"/>
            <wp:effectExtent b="0" l="0" r="0" t="0"/>
            <wp:docPr descr="Figure EV3: Additional SV tethering and connectivity data. (A, B) Histogram of the number of tethers per proximal SV. Statistical test: pairwise χ2-test between control and each experimental condition in the 0-tether group with Benjamini-Hochberg correction. *: P&lt;0.05. (C, D) Histogram of connected SV amongst tethered or non-tethered proximal SVs. (E, F) Histogram of connected SV amongst proximal non-RRP or RRP SVs. Data information: (A, C, E) Synapses in mouse cultured neurons. (B, D, F) Rat synaptosomes." title="" id="272" name="Picture"/>
            <a:graphic>
              <a:graphicData uri="http://schemas.openxmlformats.org/drawingml/2006/picture">
                <pic:pic>
                  <pic:nvPicPr>
                    <pic:cNvPr descr="images/supplementary_connectors.png" id="273" name="Picture"/>
                    <pic:cNvPicPr>
                      <a:picLocks noChangeArrowheads="1" noChangeAspect="1"/>
                    </pic:cNvPicPr>
                  </pic:nvPicPr>
                  <pic:blipFill>
                    <a:blip r:embed="rId271"/>
                    <a:stretch>
                      <a:fillRect/>
                    </a:stretch>
                  </pic:blipFill>
                  <pic:spPr bwMode="auto">
                    <a:xfrm>
                      <a:off x="0" y="0"/>
                      <a:ext cx="5399999" cy="5013884"/>
                    </a:xfrm>
                    <a:prstGeom prst="rect">
                      <a:avLst/>
                    </a:prstGeom>
                    <a:noFill/>
                    <a:ln w="9525">
                      <a:noFill/>
                      <a:headEnd/>
                      <a:tailEnd/>
                    </a:ln>
                  </pic:spPr>
                </pic:pic>
              </a:graphicData>
            </a:graphic>
          </wp:inline>
        </w:drawing>
      </w:r>
      <w:bookmarkEnd w:id="274"/>
    </w:p>
    <w:p>
      <w:pPr>
        <w:pStyle w:val="ImageCaption"/>
      </w:pPr>
      <w:r>
        <w:t xml:space="preserve">Figure EV3:</w:t>
      </w:r>
      <w:r>
        <w:t xml:space="preserve"> </w:t>
      </w:r>
      <w:r>
        <w:rPr>
          <w:bCs/>
          <w:b/>
        </w:rPr>
        <w:t xml:space="preserve">Additional SV tethering and connectivity data.</w:t>
      </w:r>
      <w:r>
        <w:br/>
      </w:r>
      <w:r>
        <w:t xml:space="preserve">(A, B) Histogram of the number of tethers per proximal SV. Statistical test: pairwise χ</w:t>
      </w:r>
      <w:r>
        <w:rPr>
          <w:vertAlign w:val="superscript"/>
        </w:rPr>
        <w:t xml:space="preserve">2</w:t>
      </w:r>
      <w:r>
        <w:t xml:space="preserve">-test between control and each experimental condition in the 0-tether group with Benjamini-Hochberg correction. *: P&lt;0.05.</w:t>
      </w:r>
      <w:r>
        <w:br/>
      </w:r>
      <w:r>
        <w:t xml:space="preserve">(C, D) Histogram of connected SV amongst tethered or non-tethered proximal SVs.</w:t>
      </w:r>
      <w:r>
        <w:br/>
      </w:r>
      <w:r>
        <w:t xml:space="preserve">(E, F) Histogram of connected SV amongst proximal non-RRP or RRP SVs.</w:t>
      </w:r>
      <w:r>
        <w:br/>
      </w:r>
      <w:r>
        <w:t xml:space="preserve">Data information: (A, C, E) Synapses in mouse cultured neurons. (B, D, F) Rat synaptosomes.</w:t>
      </w:r>
    </w:p>
    <w:bookmarkEnd w:id="0"/>
    <w:bookmarkStart w:id="0" w:name="fig:suppl_connected_slices"/>
    <w:p>
      <w:pPr>
        <w:pStyle w:val="CaptionedFigure"/>
      </w:pPr>
      <w:bookmarkStart w:id="278" w:name="fig:suppl_connected_slices"/>
      <w:r>
        <w:drawing>
          <wp:inline>
            <wp:extent cx="2879999" cy="1986159"/>
            <wp:effectExtent b="0" l="0" r="0" t="0"/>
            <wp:docPr descr="Figure EV4: Tethered connected SVs (A, B) Tomographic slices showing tethered connected vesicles. Blue arrows highlight the connectors. Scale bar, 50 nm." title="" id="276" name="Picture"/>
            <a:graphic>
              <a:graphicData uri="http://schemas.openxmlformats.org/drawingml/2006/picture">
                <pic:pic>
                  <pic:nvPicPr>
                    <pic:cNvPr descr="images/supplementary_connected_vesicles.png" id="277" name="Picture"/>
                    <pic:cNvPicPr>
                      <a:picLocks noChangeArrowheads="1" noChangeAspect="1"/>
                    </pic:cNvPicPr>
                  </pic:nvPicPr>
                  <pic:blipFill>
                    <a:blip r:embed="rId275"/>
                    <a:stretch>
                      <a:fillRect/>
                    </a:stretch>
                  </pic:blipFill>
                  <pic:spPr bwMode="auto">
                    <a:xfrm>
                      <a:off x="0" y="0"/>
                      <a:ext cx="2879999" cy="1986159"/>
                    </a:xfrm>
                    <a:prstGeom prst="rect">
                      <a:avLst/>
                    </a:prstGeom>
                    <a:noFill/>
                    <a:ln w="9525">
                      <a:noFill/>
                      <a:headEnd/>
                      <a:tailEnd/>
                    </a:ln>
                  </pic:spPr>
                </pic:pic>
              </a:graphicData>
            </a:graphic>
          </wp:inline>
        </w:drawing>
      </w:r>
      <w:bookmarkEnd w:id="278"/>
    </w:p>
    <w:p>
      <w:pPr>
        <w:pStyle w:val="ImageCaption"/>
      </w:pPr>
      <w:r>
        <w:t xml:space="preserve">Figure EV4:</w:t>
      </w:r>
      <w:r>
        <w:t xml:space="preserve"> </w:t>
      </w:r>
      <w:r>
        <w:rPr>
          <w:bCs/>
          <w:b/>
        </w:rPr>
        <w:t xml:space="preserve">Tethered connected SVs</w:t>
      </w:r>
      <w:r>
        <w:br/>
      </w:r>
      <w:r>
        <w:t xml:space="preserve">(A, B) Tomographic slices showing tethered connected vesicles. Blue arrows highlight the connectors. Scale bar, 50 nm.</w:t>
      </w:r>
    </w:p>
    <w:bookmarkEnd w:id="0"/>
    <w:bookmarkStart w:id="0" w:name="tbl:synaptosome-tomograms"/>
    <w:p>
      <w:pPr>
        <w:pStyle w:val="TableCaption"/>
      </w:pPr>
      <w:r>
        <w:t xml:space="preserve">Table EV1: Summary of the synaptosome tomograms.</w:t>
      </w:r>
      <w:r>
        <w:t xml:space="preserve"> </w:t>
      </w:r>
    </w:p>
    <w:tbl>
      <w:tblPr>
        <w:tblStyle w:val="Table"/>
        <w:tblW w:type="pct" w:w="5000"/>
        <w:tblLook w:firstRow="1" w:lastRow="0" w:firstColumn="0" w:lastColumn="0" w:noHBand="0" w:noVBand="0" w:val="0020"/>
        <w:tblCaption w:val="Table EV1: Summary of the synaptosome tomograms. "/>
      </w:tblPr>
      <w:tblGrid>
        <w:gridCol w:w="2105"/>
        <w:gridCol w:w="952"/>
        <w:gridCol w:w="1152"/>
        <w:gridCol w:w="802"/>
        <w:gridCol w:w="1152"/>
        <w:gridCol w:w="1754"/>
      </w:tblGrid>
      <w:tr>
        <w:trPr>
          <w:tblHeader w:val="true"/>
        </w:trPr>
        <w:tc>
          <w:tcPr/>
          <w:p>
            <w:pPr>
              <w:pStyle w:val="Compact"/>
              <w:jc w:val="center"/>
            </w:pPr>
            <w:r>
              <w:t xml:space="preserve">ID</w:t>
            </w:r>
          </w:p>
        </w:tc>
        <w:tc>
          <w:tcPr/>
          <w:p>
            <w:pPr>
              <w:pStyle w:val="Compact"/>
              <w:jc w:val="center"/>
            </w:pPr>
            <w:r>
              <w:t xml:space="preserve">Exocytosis stage</w:t>
            </w:r>
          </w:p>
        </w:tc>
        <w:tc>
          <w:tcPr/>
          <w:p>
            <w:pPr>
              <w:pStyle w:val="Compact"/>
              <w:jc w:val="center"/>
            </w:pPr>
            <w:r>
              <w:t xml:space="preserve">Vesicles per tomogram</w:t>
            </w:r>
          </w:p>
        </w:tc>
        <w:tc>
          <w:tcPr/>
          <w:p>
            <w:pPr>
              <w:pStyle w:val="Compact"/>
              <w:jc w:val="center"/>
            </w:pPr>
            <w:r>
              <w:t xml:space="preserve">Tethers per AZ</w:t>
            </w:r>
          </w:p>
        </w:tc>
        <w:tc>
          <w:tcPr/>
          <w:p>
            <w:pPr>
              <w:pStyle w:val="Compact"/>
              <w:jc w:val="center"/>
            </w:pPr>
            <w:r>
              <w:t xml:space="preserve">AZ surface area [µm²]</w:t>
            </w:r>
          </w:p>
        </w:tc>
        <w:tc>
          <w:tcPr/>
          <w:p>
            <w:pPr>
              <w:pStyle w:val="Compact"/>
              <w:jc w:val="center"/>
            </w:pPr>
            <w:r>
              <w:t xml:space="preserve">Connectors per synapse (0-250 nm)</w:t>
            </w:r>
          </w:p>
        </w:tc>
      </w:tr>
      <w:tr>
        <w:tc>
          <w:tcPr/>
          <w:p>
            <w:pPr>
              <w:pStyle w:val="Compact"/>
              <w:jc w:val="center"/>
            </w:pPr>
            <w:r>
              <w:t xml:space="preserve">Control 1</w:t>
            </w:r>
          </w:p>
        </w:tc>
        <w:tc>
          <w:tcPr/>
          <w:p>
            <w:pPr>
              <w:pStyle w:val="Compact"/>
              <w:jc w:val="center"/>
            </w:pPr>
            <w:r>
              <w:t xml:space="preserve">not stimulated</w:t>
            </w:r>
          </w:p>
        </w:tc>
        <w:tc>
          <w:tcPr/>
          <w:p>
            <w:pPr>
              <w:pStyle w:val="Compact"/>
              <w:jc w:val="center"/>
            </w:pPr>
            <w:r>
              <w:t xml:space="preserve">220</w:t>
            </w:r>
          </w:p>
        </w:tc>
        <w:tc>
          <w:tcPr/>
          <w:p>
            <w:pPr>
              <w:pStyle w:val="Compact"/>
              <w:jc w:val="center"/>
            </w:pPr>
            <w:r>
              <w:t xml:space="preserve">15</w:t>
            </w:r>
          </w:p>
        </w:tc>
        <w:tc>
          <w:tcPr/>
          <w:p>
            <w:pPr>
              <w:pStyle w:val="Compact"/>
              <w:jc w:val="center"/>
            </w:pPr>
            <w:r>
              <w:t xml:space="preserve">0.11</w:t>
            </w:r>
          </w:p>
        </w:tc>
        <w:tc>
          <w:tcPr/>
          <w:p>
            <w:pPr>
              <w:pStyle w:val="Compact"/>
              <w:jc w:val="center"/>
            </w:pPr>
            <w:r>
              <w:t xml:space="preserve">331</w:t>
            </w:r>
          </w:p>
        </w:tc>
      </w:tr>
      <w:tr>
        <w:tc>
          <w:tcPr/>
          <w:p>
            <w:pPr>
              <w:pStyle w:val="Compact"/>
              <w:jc w:val="center"/>
            </w:pPr>
            <w:r>
              <w:t xml:space="preserve">Control 2</w:t>
            </w:r>
          </w:p>
        </w:tc>
        <w:tc>
          <w:tcPr/>
          <w:p>
            <w:pPr>
              <w:pStyle w:val="Compact"/>
              <w:jc w:val="center"/>
            </w:pPr>
            <w:r>
              <w:t xml:space="preserve">not stimulated</w:t>
            </w:r>
          </w:p>
        </w:tc>
        <w:tc>
          <w:tcPr/>
          <w:p>
            <w:pPr>
              <w:pStyle w:val="Compact"/>
              <w:jc w:val="center"/>
            </w:pPr>
            <w:r>
              <w:t xml:space="preserve">104</w:t>
            </w:r>
          </w:p>
        </w:tc>
        <w:tc>
          <w:tcPr/>
          <w:p>
            <w:pPr>
              <w:pStyle w:val="Compact"/>
              <w:jc w:val="center"/>
            </w:pPr>
            <w:r>
              <w:t xml:space="preserve">8</w:t>
            </w:r>
          </w:p>
        </w:tc>
        <w:tc>
          <w:tcPr/>
          <w:p>
            <w:pPr>
              <w:pStyle w:val="Compact"/>
              <w:jc w:val="center"/>
            </w:pPr>
            <w:r>
              <w:t xml:space="preserve">0.04</w:t>
            </w:r>
          </w:p>
        </w:tc>
        <w:tc>
          <w:tcPr/>
          <w:p>
            <w:pPr>
              <w:pStyle w:val="Compact"/>
              <w:jc w:val="center"/>
            </w:pPr>
            <w:r>
              <w:t xml:space="preserve">264</w:t>
            </w:r>
          </w:p>
        </w:tc>
      </w:tr>
      <w:tr>
        <w:tc>
          <w:tcPr/>
          <w:p>
            <w:pPr>
              <w:pStyle w:val="Compact"/>
              <w:jc w:val="center"/>
            </w:pPr>
            <w:r>
              <w:t xml:space="preserve">Control 3</w:t>
            </w:r>
          </w:p>
        </w:tc>
        <w:tc>
          <w:tcPr/>
          <w:p>
            <w:pPr>
              <w:pStyle w:val="Compact"/>
              <w:jc w:val="center"/>
            </w:pPr>
            <w:r>
              <w:t xml:space="preserve">not stimulated</w:t>
            </w:r>
          </w:p>
        </w:tc>
        <w:tc>
          <w:tcPr/>
          <w:p>
            <w:pPr>
              <w:pStyle w:val="Compact"/>
              <w:jc w:val="center"/>
            </w:pPr>
            <w:r>
              <w:t xml:space="preserve">127</w:t>
            </w:r>
          </w:p>
        </w:tc>
        <w:tc>
          <w:tcPr/>
          <w:p>
            <w:pPr>
              <w:pStyle w:val="Compact"/>
              <w:jc w:val="center"/>
            </w:pPr>
            <w:r>
              <w:t xml:space="preserve">4</w:t>
            </w:r>
          </w:p>
        </w:tc>
        <w:tc>
          <w:tcPr/>
          <w:p>
            <w:pPr>
              <w:pStyle w:val="Compact"/>
              <w:jc w:val="center"/>
            </w:pPr>
            <w:r>
              <w:t xml:space="preserve">0.05</w:t>
            </w:r>
          </w:p>
        </w:tc>
        <w:tc>
          <w:tcPr/>
          <w:p>
            <w:pPr>
              <w:pStyle w:val="Compact"/>
              <w:jc w:val="center"/>
            </w:pPr>
            <w:r>
              <w:t xml:space="preserve">230</w:t>
            </w:r>
          </w:p>
        </w:tc>
      </w:tr>
      <w:tr>
        <w:tc>
          <w:tcPr/>
          <w:p>
            <w:pPr>
              <w:pStyle w:val="Compact"/>
              <w:jc w:val="center"/>
            </w:pPr>
            <w:r>
              <w:t xml:space="preserve">Control 4</w:t>
            </w:r>
          </w:p>
        </w:tc>
        <w:tc>
          <w:tcPr/>
          <w:p>
            <w:pPr>
              <w:pStyle w:val="Compact"/>
              <w:jc w:val="center"/>
            </w:pPr>
            <w:r>
              <w:t xml:space="preserve">not stimulated</w:t>
            </w:r>
          </w:p>
        </w:tc>
        <w:tc>
          <w:tcPr/>
          <w:p>
            <w:pPr>
              <w:pStyle w:val="Compact"/>
              <w:jc w:val="center"/>
            </w:pPr>
            <w:r>
              <w:t xml:space="preserve">143</w:t>
            </w:r>
          </w:p>
        </w:tc>
        <w:tc>
          <w:tcPr/>
          <w:p>
            <w:pPr>
              <w:pStyle w:val="Compact"/>
              <w:jc w:val="center"/>
            </w:pPr>
            <w:r>
              <w:t xml:space="preserve">3</w:t>
            </w:r>
          </w:p>
        </w:tc>
        <w:tc>
          <w:tcPr/>
          <w:p>
            <w:pPr>
              <w:pStyle w:val="Compact"/>
              <w:jc w:val="center"/>
            </w:pPr>
            <w:r>
              <w:t xml:space="preserve">0.03</w:t>
            </w:r>
          </w:p>
        </w:tc>
        <w:tc>
          <w:tcPr/>
          <w:p>
            <w:pPr>
              <w:pStyle w:val="Compact"/>
              <w:jc w:val="center"/>
            </w:pPr>
            <w:r>
              <w:t xml:space="preserve">482</w:t>
            </w:r>
          </w:p>
        </w:tc>
      </w:tr>
      <w:tr>
        <w:tc>
          <w:tcPr/>
          <w:p>
            <w:pPr>
              <w:pStyle w:val="Compact"/>
              <w:jc w:val="center"/>
            </w:pPr>
            <w:r>
              <w:t xml:space="preserve">Control 5</w:t>
            </w:r>
          </w:p>
        </w:tc>
        <w:tc>
          <w:tcPr/>
          <w:p>
            <w:pPr>
              <w:pStyle w:val="Compact"/>
              <w:jc w:val="center"/>
            </w:pPr>
            <w:r>
              <w:t xml:space="preserve">not stimulated</w:t>
            </w:r>
          </w:p>
        </w:tc>
        <w:tc>
          <w:tcPr/>
          <w:p>
            <w:pPr>
              <w:pStyle w:val="Compact"/>
              <w:jc w:val="center"/>
            </w:pPr>
            <w:r>
              <w:t xml:space="preserve">213</w:t>
            </w:r>
          </w:p>
        </w:tc>
        <w:tc>
          <w:tcPr/>
          <w:p>
            <w:pPr>
              <w:pStyle w:val="Compact"/>
              <w:jc w:val="center"/>
            </w:pPr>
            <w:r>
              <w:t xml:space="preserve">12</w:t>
            </w:r>
          </w:p>
        </w:tc>
        <w:tc>
          <w:tcPr/>
          <w:p>
            <w:pPr>
              <w:pStyle w:val="Compact"/>
              <w:jc w:val="center"/>
            </w:pPr>
            <w:r>
              <w:t xml:space="preserve">0.11</w:t>
            </w:r>
          </w:p>
        </w:tc>
        <w:tc>
          <w:tcPr/>
          <w:p>
            <w:pPr>
              <w:pStyle w:val="Compact"/>
              <w:jc w:val="center"/>
            </w:pPr>
            <w:r>
              <w:t xml:space="preserve">361</w:t>
            </w:r>
          </w:p>
        </w:tc>
      </w:tr>
      <w:tr>
        <w:tc>
          <w:tcPr/>
          <w:p>
            <w:pPr>
              <w:pStyle w:val="Compact"/>
              <w:jc w:val="center"/>
            </w:pPr>
            <w:r>
              <w:t xml:space="preserve">Control 6</w:t>
            </w:r>
          </w:p>
        </w:tc>
        <w:tc>
          <w:tcPr/>
          <w:p>
            <w:pPr>
              <w:pStyle w:val="Compact"/>
              <w:jc w:val="center"/>
            </w:pPr>
            <w:r>
              <w:t xml:space="preserve">not stimulated</w:t>
            </w:r>
          </w:p>
        </w:tc>
        <w:tc>
          <w:tcPr/>
          <w:p>
            <w:pPr>
              <w:pStyle w:val="Compact"/>
              <w:jc w:val="center"/>
            </w:pPr>
            <w:r>
              <w:t xml:space="preserve">104</w:t>
            </w:r>
          </w:p>
        </w:tc>
        <w:tc>
          <w:tcPr/>
          <w:p>
            <w:pPr>
              <w:pStyle w:val="Compact"/>
              <w:jc w:val="center"/>
            </w:pPr>
            <w:r>
              <w:t xml:space="preserve">7</w:t>
            </w:r>
          </w:p>
        </w:tc>
        <w:tc>
          <w:tcPr/>
          <w:p>
            <w:pPr>
              <w:pStyle w:val="Compact"/>
              <w:jc w:val="center"/>
            </w:pPr>
            <w:r>
              <w:t xml:space="preserve">0.06</w:t>
            </w:r>
          </w:p>
        </w:tc>
        <w:tc>
          <w:tcPr/>
          <w:p>
            <w:pPr>
              <w:pStyle w:val="Compact"/>
              <w:jc w:val="center"/>
            </w:pPr>
            <w:r>
              <w:t xml:space="preserve">199</w:t>
            </w:r>
          </w:p>
        </w:tc>
      </w:tr>
      <w:tr>
        <w:tc>
          <w:tcPr/>
          <w:p>
            <w:pPr>
              <w:pStyle w:val="Compact"/>
              <w:jc w:val="center"/>
            </w:pPr>
            <w:r>
              <w:t xml:space="preserve">Control 7</w:t>
            </w:r>
          </w:p>
        </w:tc>
        <w:tc>
          <w:tcPr/>
          <w:p>
            <w:pPr>
              <w:pStyle w:val="Compact"/>
              <w:jc w:val="center"/>
            </w:pPr>
            <w:r>
              <w:t xml:space="preserve">not stimulated</w:t>
            </w:r>
          </w:p>
        </w:tc>
        <w:tc>
          <w:tcPr/>
          <w:p>
            <w:pPr>
              <w:pStyle w:val="Compact"/>
              <w:jc w:val="center"/>
            </w:pPr>
            <w:r>
              <w:t xml:space="preserve">184</w:t>
            </w:r>
          </w:p>
        </w:tc>
        <w:tc>
          <w:tcPr/>
          <w:p>
            <w:pPr>
              <w:pStyle w:val="Compact"/>
              <w:jc w:val="center"/>
            </w:pPr>
            <w:r>
              <w:t xml:space="preserve">9</w:t>
            </w:r>
          </w:p>
        </w:tc>
        <w:tc>
          <w:tcPr/>
          <w:p>
            <w:pPr>
              <w:pStyle w:val="Compact"/>
              <w:jc w:val="center"/>
            </w:pPr>
            <w:r>
              <w:t xml:space="preserve">0.03</w:t>
            </w:r>
          </w:p>
        </w:tc>
        <w:tc>
          <w:tcPr/>
          <w:p>
            <w:pPr>
              <w:pStyle w:val="Compact"/>
              <w:jc w:val="center"/>
            </w:pPr>
            <w:r>
              <w:t xml:space="preserve">360</w:t>
            </w:r>
          </w:p>
        </w:tc>
      </w:tr>
      <w:tr>
        <w:tc>
          <w:tcPr/>
          <w:p>
            <w:pPr>
              <w:pStyle w:val="Compact"/>
              <w:jc w:val="center"/>
            </w:pPr>
            <w:r>
              <w:t xml:space="preserve">Control 8</w:t>
            </w:r>
          </w:p>
        </w:tc>
        <w:tc>
          <w:tcPr/>
          <w:p>
            <w:pPr>
              <w:pStyle w:val="Compact"/>
              <w:jc w:val="center"/>
            </w:pPr>
            <w:r>
              <w:t xml:space="preserve">not stimulated</w:t>
            </w:r>
          </w:p>
        </w:tc>
        <w:tc>
          <w:tcPr/>
          <w:p>
            <w:pPr>
              <w:pStyle w:val="Compact"/>
              <w:jc w:val="center"/>
            </w:pPr>
            <w:r>
              <w:t xml:space="preserve">132</w:t>
            </w:r>
          </w:p>
        </w:tc>
        <w:tc>
          <w:tcPr/>
          <w:p>
            <w:pPr>
              <w:pStyle w:val="Compact"/>
              <w:jc w:val="center"/>
            </w:pPr>
            <w:r>
              <w:t xml:space="preserve">19</w:t>
            </w:r>
          </w:p>
        </w:tc>
        <w:tc>
          <w:tcPr/>
          <w:p>
            <w:pPr>
              <w:pStyle w:val="Compact"/>
              <w:jc w:val="center"/>
            </w:pPr>
            <w:r>
              <w:t xml:space="preserve">0.09</w:t>
            </w:r>
          </w:p>
        </w:tc>
        <w:tc>
          <w:tcPr/>
          <w:p>
            <w:pPr>
              <w:pStyle w:val="Compact"/>
              <w:jc w:val="center"/>
            </w:pPr>
            <w:r>
              <w:t xml:space="preserve">226</w:t>
            </w:r>
          </w:p>
        </w:tc>
      </w:tr>
      <w:tr>
        <w:tc>
          <w:tcPr/>
          <w:p>
            <w:pPr>
              <w:pStyle w:val="Compact"/>
              <w:jc w:val="center"/>
            </w:pPr>
            <w:r>
              <w:t xml:space="preserve">Control 9</w:t>
            </w:r>
          </w:p>
        </w:tc>
        <w:tc>
          <w:tcPr/>
          <w:p>
            <w:pPr>
              <w:pStyle w:val="Compact"/>
              <w:jc w:val="center"/>
            </w:pPr>
            <w:r>
              <w:t xml:space="preserve">not stimulated</w:t>
            </w:r>
          </w:p>
        </w:tc>
        <w:tc>
          <w:tcPr/>
          <w:p>
            <w:pPr>
              <w:pStyle w:val="Compact"/>
              <w:jc w:val="center"/>
            </w:pPr>
            <w:r>
              <w:t xml:space="preserve">134</w:t>
            </w:r>
          </w:p>
        </w:tc>
        <w:tc>
          <w:tcPr/>
          <w:p>
            <w:pPr>
              <w:pStyle w:val="Compact"/>
              <w:jc w:val="center"/>
            </w:pPr>
            <w:r>
              <w:t xml:space="preserve">6</w:t>
            </w:r>
          </w:p>
        </w:tc>
        <w:tc>
          <w:tcPr/>
          <w:p>
            <w:pPr>
              <w:pStyle w:val="Compact"/>
              <w:jc w:val="center"/>
            </w:pPr>
            <w:r>
              <w:t xml:space="preserve">0.08</w:t>
            </w:r>
          </w:p>
        </w:tc>
        <w:tc>
          <w:tcPr/>
          <w:p>
            <w:pPr>
              <w:pStyle w:val="Compact"/>
              <w:jc w:val="center"/>
            </w:pPr>
            <w:r>
              <w:t xml:space="preserve">326</w:t>
            </w:r>
          </w:p>
        </w:tc>
      </w:tr>
      <w:tr>
        <w:tc>
          <w:tcPr/>
          <w:p>
            <w:pPr>
              <w:pStyle w:val="Compact"/>
              <w:jc w:val="center"/>
            </w:pPr>
            <w:r>
              <w:t xml:space="preserve">Spray 1</w:t>
            </w:r>
          </w:p>
        </w:tc>
        <w:tc>
          <w:tcPr/>
          <w:p>
            <w:pPr>
              <w:pStyle w:val="Compact"/>
              <w:jc w:val="center"/>
            </w:pPr>
            <w:r>
              <w:t xml:space="preserve">late</w:t>
            </w:r>
          </w:p>
        </w:tc>
        <w:tc>
          <w:tcPr/>
          <w:p>
            <w:pPr>
              <w:pStyle w:val="Compact"/>
              <w:jc w:val="center"/>
            </w:pPr>
            <w:r>
              <w:t xml:space="preserve">697</w:t>
            </w:r>
          </w:p>
        </w:tc>
        <w:tc>
          <w:tcPr/>
          <w:p>
            <w:pPr>
              <w:pStyle w:val="Compact"/>
              <w:jc w:val="center"/>
            </w:pPr>
            <w:r>
              <w:t xml:space="preserve">5</w:t>
            </w:r>
          </w:p>
        </w:tc>
        <w:tc>
          <w:tcPr/>
          <w:p>
            <w:pPr>
              <w:pStyle w:val="Compact"/>
              <w:jc w:val="center"/>
            </w:pPr>
            <w:r>
              <w:t xml:space="preserve">0.03</w:t>
            </w:r>
          </w:p>
        </w:tc>
        <w:tc>
          <w:tcPr/>
          <w:p>
            <w:pPr>
              <w:pStyle w:val="Compact"/>
              <w:jc w:val="center"/>
            </w:pPr>
            <w:r>
              <w:t xml:space="preserve">272</w:t>
            </w:r>
          </w:p>
        </w:tc>
      </w:tr>
      <w:tr>
        <w:tc>
          <w:tcPr/>
          <w:p>
            <w:pPr>
              <w:pStyle w:val="Compact"/>
              <w:jc w:val="center"/>
            </w:pPr>
            <w:r>
              <w:t xml:space="preserve">Spray 2</w:t>
            </w:r>
          </w:p>
        </w:tc>
        <w:tc>
          <w:tcPr/>
          <w:p>
            <w:pPr>
              <w:pStyle w:val="Compact"/>
              <w:jc w:val="center"/>
            </w:pPr>
            <w:r>
              <w:t xml:space="preserve">late</w:t>
            </w:r>
          </w:p>
        </w:tc>
        <w:tc>
          <w:tcPr/>
          <w:p>
            <w:pPr>
              <w:pStyle w:val="Compact"/>
              <w:jc w:val="center"/>
            </w:pPr>
            <w:r>
              <w:t xml:space="preserve">115</w:t>
            </w:r>
          </w:p>
        </w:tc>
        <w:tc>
          <w:tcPr/>
          <w:p>
            <w:pPr>
              <w:pStyle w:val="Compact"/>
              <w:jc w:val="center"/>
            </w:pPr>
            <w:r>
              <w:t xml:space="preserve">3</w:t>
            </w:r>
          </w:p>
        </w:tc>
        <w:tc>
          <w:tcPr/>
          <w:p>
            <w:pPr>
              <w:pStyle w:val="Compact"/>
              <w:jc w:val="center"/>
            </w:pPr>
            <w:r>
              <w:t xml:space="preserve">0.08</w:t>
            </w:r>
          </w:p>
        </w:tc>
        <w:tc>
          <w:tcPr/>
          <w:p>
            <w:pPr>
              <w:pStyle w:val="Compact"/>
              <w:jc w:val="center"/>
            </w:pPr>
            <w:r>
              <w:t xml:space="preserve">88</w:t>
            </w:r>
          </w:p>
        </w:tc>
      </w:tr>
      <w:tr>
        <w:tc>
          <w:tcPr/>
          <w:p>
            <w:pPr>
              <w:pStyle w:val="Compact"/>
              <w:jc w:val="center"/>
            </w:pPr>
            <w:r>
              <w:t xml:space="preserve">Spray 3</w:t>
            </w:r>
          </w:p>
        </w:tc>
        <w:tc>
          <w:tcPr/>
          <w:p>
            <w:pPr>
              <w:pStyle w:val="Compact"/>
              <w:jc w:val="center"/>
            </w:pPr>
            <w:r>
              <w:t xml:space="preserve">late</w:t>
            </w:r>
          </w:p>
        </w:tc>
        <w:tc>
          <w:tcPr/>
          <w:p>
            <w:pPr>
              <w:pStyle w:val="Compact"/>
              <w:jc w:val="center"/>
            </w:pPr>
            <w:r>
              <w:t xml:space="preserve">429</w:t>
            </w:r>
          </w:p>
        </w:tc>
        <w:tc>
          <w:tcPr/>
          <w:p>
            <w:pPr>
              <w:pStyle w:val="Compact"/>
              <w:jc w:val="center"/>
            </w:pPr>
            <w:r>
              <w:t xml:space="preserve">21</w:t>
            </w:r>
          </w:p>
        </w:tc>
        <w:tc>
          <w:tcPr/>
          <w:p>
            <w:pPr>
              <w:pStyle w:val="Compact"/>
              <w:jc w:val="center"/>
            </w:pPr>
            <w:r>
              <w:t xml:space="preserve">0.19</w:t>
            </w:r>
          </w:p>
        </w:tc>
        <w:tc>
          <w:tcPr/>
          <w:p>
            <w:pPr>
              <w:pStyle w:val="Compact"/>
              <w:jc w:val="center"/>
            </w:pPr>
            <w:r>
              <w:t xml:space="preserve">882</w:t>
            </w:r>
          </w:p>
        </w:tc>
      </w:tr>
      <w:tr>
        <w:tc>
          <w:tcPr/>
          <w:p>
            <w:pPr>
              <w:pStyle w:val="Compact"/>
              <w:jc w:val="center"/>
            </w:pPr>
            <w:r>
              <w:t xml:space="preserve">Spray 5</w:t>
            </w:r>
          </w:p>
        </w:tc>
        <w:tc>
          <w:tcPr/>
          <w:p>
            <w:pPr>
              <w:pStyle w:val="Compact"/>
              <w:jc w:val="center"/>
            </w:pPr>
            <w:r>
              <w:t xml:space="preserve">early</w:t>
            </w:r>
          </w:p>
        </w:tc>
        <w:tc>
          <w:tcPr/>
          <w:p>
            <w:pPr>
              <w:pStyle w:val="Compact"/>
              <w:jc w:val="center"/>
            </w:pPr>
            <w:r>
              <w:t xml:space="preserve">534</w:t>
            </w:r>
          </w:p>
        </w:tc>
        <w:tc>
          <w:tcPr/>
          <w:p>
            <w:pPr>
              <w:pStyle w:val="Compact"/>
              <w:jc w:val="center"/>
            </w:pPr>
            <w:r>
              <w:t xml:space="preserve">57</w:t>
            </w:r>
          </w:p>
        </w:tc>
        <w:tc>
          <w:tcPr/>
          <w:p>
            <w:pPr>
              <w:pStyle w:val="Compact"/>
              <w:jc w:val="center"/>
            </w:pPr>
            <w:r>
              <w:t xml:space="preserve">0.07</w:t>
            </w:r>
          </w:p>
        </w:tc>
        <w:tc>
          <w:tcPr/>
          <w:p>
            <w:pPr>
              <w:pStyle w:val="Compact"/>
              <w:jc w:val="center"/>
            </w:pPr>
            <w:r>
              <w:t xml:space="preserve">1412</w:t>
            </w:r>
          </w:p>
        </w:tc>
      </w:tr>
      <w:tr>
        <w:tc>
          <w:tcPr/>
          <w:p>
            <w:pPr>
              <w:pStyle w:val="Compact"/>
              <w:jc w:val="center"/>
            </w:pPr>
            <w:r>
              <w:t xml:space="preserve">Spray 5_2 (second AZ, same synaptosome)</w:t>
            </w:r>
          </w:p>
        </w:tc>
        <w:tc>
          <w:tcPr/>
          <w:p>
            <w:pPr>
              <w:pStyle w:val="Compact"/>
              <w:jc w:val="center"/>
            </w:pPr>
            <w:r>
              <w:t xml:space="preserve">early</w:t>
            </w:r>
          </w:p>
        </w:tc>
        <w:tc>
          <w:tcPr/>
          <w:p>
            <w:pPr>
              <w:pStyle w:val="Compact"/>
            </w:pPr>
          </w:p>
        </w:tc>
        <w:tc>
          <w:tcPr/>
          <w:p>
            <w:pPr>
              <w:pStyle w:val="Compact"/>
              <w:jc w:val="center"/>
            </w:pPr>
            <w:r>
              <w:t xml:space="preserve">32</w:t>
            </w:r>
          </w:p>
        </w:tc>
        <w:tc>
          <w:tcPr/>
          <w:p>
            <w:pPr>
              <w:pStyle w:val="Compact"/>
              <w:jc w:val="center"/>
            </w:pPr>
            <w:r>
              <w:t xml:space="preserve">0.15</w:t>
            </w:r>
          </w:p>
        </w:tc>
        <w:tc>
          <w:tcPr/>
          <w:p>
            <w:pPr>
              <w:pStyle w:val="Compact"/>
            </w:pPr>
          </w:p>
        </w:tc>
      </w:tr>
      <w:tr>
        <w:tc>
          <w:tcPr/>
          <w:p>
            <w:pPr>
              <w:pStyle w:val="Compact"/>
              <w:jc w:val="center"/>
            </w:pPr>
            <w:r>
              <w:t xml:space="preserve">Spray 6</w:t>
            </w:r>
          </w:p>
        </w:tc>
        <w:tc>
          <w:tcPr/>
          <w:p>
            <w:pPr>
              <w:pStyle w:val="Compact"/>
              <w:jc w:val="center"/>
            </w:pPr>
            <w:r>
              <w:t xml:space="preserve">late</w:t>
            </w:r>
          </w:p>
        </w:tc>
        <w:tc>
          <w:tcPr/>
          <w:p>
            <w:pPr>
              <w:pStyle w:val="Compact"/>
              <w:jc w:val="center"/>
            </w:pPr>
            <w:r>
              <w:t xml:space="preserve">371</w:t>
            </w:r>
          </w:p>
        </w:tc>
        <w:tc>
          <w:tcPr/>
          <w:p>
            <w:pPr>
              <w:pStyle w:val="Compact"/>
              <w:jc w:val="center"/>
            </w:pPr>
            <w:r>
              <w:t xml:space="preserve">1</w:t>
            </w:r>
          </w:p>
        </w:tc>
        <w:tc>
          <w:tcPr/>
          <w:p>
            <w:pPr>
              <w:pStyle w:val="Compact"/>
              <w:jc w:val="center"/>
            </w:pPr>
            <w:r>
              <w:t xml:space="preserve">0.03</w:t>
            </w:r>
          </w:p>
        </w:tc>
        <w:tc>
          <w:tcPr/>
          <w:p>
            <w:pPr>
              <w:pStyle w:val="Compact"/>
              <w:jc w:val="center"/>
            </w:pPr>
            <w:r>
              <w:t xml:space="preserve">397</w:t>
            </w:r>
          </w:p>
        </w:tc>
      </w:tr>
      <w:tr>
        <w:tc>
          <w:tcPr/>
          <w:p>
            <w:pPr>
              <w:pStyle w:val="Compact"/>
              <w:jc w:val="center"/>
            </w:pPr>
            <w:r>
              <w:t xml:space="preserve">Spray 7</w:t>
            </w:r>
          </w:p>
        </w:tc>
        <w:tc>
          <w:tcPr/>
          <w:p>
            <w:pPr>
              <w:pStyle w:val="Compact"/>
              <w:jc w:val="center"/>
            </w:pPr>
            <w:r>
              <w:t xml:space="preserve">early</w:t>
            </w:r>
          </w:p>
        </w:tc>
        <w:tc>
          <w:tcPr/>
          <w:p>
            <w:pPr>
              <w:pStyle w:val="Compact"/>
              <w:jc w:val="center"/>
            </w:pPr>
            <w:r>
              <w:t xml:space="preserve">107</w:t>
            </w:r>
          </w:p>
        </w:tc>
        <w:tc>
          <w:tcPr/>
          <w:p>
            <w:pPr>
              <w:pStyle w:val="Compact"/>
              <w:jc w:val="center"/>
            </w:pPr>
            <w:r>
              <w:t xml:space="preserve">5</w:t>
            </w:r>
          </w:p>
        </w:tc>
        <w:tc>
          <w:tcPr/>
          <w:p>
            <w:pPr>
              <w:pStyle w:val="Compact"/>
              <w:jc w:val="center"/>
            </w:pPr>
            <w:r>
              <w:t xml:space="preserve">0.02</w:t>
            </w:r>
          </w:p>
        </w:tc>
        <w:tc>
          <w:tcPr/>
          <w:p>
            <w:pPr>
              <w:pStyle w:val="Compact"/>
              <w:jc w:val="center"/>
            </w:pPr>
            <w:r>
              <w:t xml:space="preserve">156</w:t>
            </w:r>
          </w:p>
        </w:tc>
      </w:tr>
      <w:tr>
        <w:tc>
          <w:tcPr/>
          <w:p>
            <w:pPr>
              <w:pStyle w:val="Compact"/>
              <w:jc w:val="center"/>
            </w:pPr>
            <w:r>
              <w:t xml:space="preserve">Spray 8</w:t>
            </w:r>
          </w:p>
        </w:tc>
        <w:tc>
          <w:tcPr/>
          <w:p>
            <w:pPr>
              <w:pStyle w:val="Compact"/>
              <w:jc w:val="center"/>
            </w:pPr>
            <w:r>
              <w:t xml:space="preserve">late</w:t>
            </w:r>
          </w:p>
        </w:tc>
        <w:tc>
          <w:tcPr/>
          <w:p>
            <w:pPr>
              <w:pStyle w:val="Compact"/>
              <w:jc w:val="center"/>
            </w:pPr>
            <w:r>
              <w:t xml:space="preserve">99</w:t>
            </w:r>
          </w:p>
        </w:tc>
        <w:tc>
          <w:tcPr/>
          <w:p>
            <w:pPr>
              <w:pStyle w:val="Compact"/>
              <w:jc w:val="center"/>
            </w:pPr>
            <w:r>
              <w:t xml:space="preserve">4</w:t>
            </w:r>
          </w:p>
        </w:tc>
        <w:tc>
          <w:tcPr/>
          <w:p>
            <w:pPr>
              <w:pStyle w:val="Compact"/>
              <w:jc w:val="center"/>
            </w:pPr>
            <w:r>
              <w:t xml:space="preserve">0.02</w:t>
            </w:r>
          </w:p>
        </w:tc>
        <w:tc>
          <w:tcPr/>
          <w:p>
            <w:pPr>
              <w:pStyle w:val="Compact"/>
              <w:jc w:val="center"/>
            </w:pPr>
            <w:r>
              <w:t xml:space="preserve">202</w:t>
            </w:r>
          </w:p>
        </w:tc>
      </w:tr>
      <w:tr>
        <w:tc>
          <w:tcPr/>
          <w:p>
            <w:pPr>
              <w:pStyle w:val="Compact"/>
              <w:jc w:val="center"/>
            </w:pPr>
            <w:r>
              <w:t xml:space="preserve">Spray 10</w:t>
            </w:r>
          </w:p>
        </w:tc>
        <w:tc>
          <w:tcPr/>
          <w:p>
            <w:pPr>
              <w:pStyle w:val="Compact"/>
              <w:jc w:val="center"/>
            </w:pPr>
            <w:r>
              <w:t xml:space="preserve">late</w:t>
            </w:r>
          </w:p>
        </w:tc>
        <w:tc>
          <w:tcPr/>
          <w:p>
            <w:pPr>
              <w:pStyle w:val="Compact"/>
              <w:jc w:val="center"/>
            </w:pPr>
            <w:r>
              <w:t xml:space="preserve">76</w:t>
            </w:r>
          </w:p>
        </w:tc>
        <w:tc>
          <w:tcPr/>
          <w:p>
            <w:pPr>
              <w:pStyle w:val="Compact"/>
              <w:jc w:val="center"/>
            </w:pPr>
            <w:r>
              <w:t xml:space="preserve">4</w:t>
            </w:r>
          </w:p>
        </w:tc>
        <w:tc>
          <w:tcPr/>
          <w:p>
            <w:pPr>
              <w:pStyle w:val="Compact"/>
              <w:jc w:val="center"/>
            </w:pPr>
            <w:r>
              <w:t xml:space="preserve">0.02</w:t>
            </w:r>
          </w:p>
        </w:tc>
        <w:tc>
          <w:tcPr/>
          <w:p>
            <w:pPr>
              <w:pStyle w:val="Compact"/>
              <w:jc w:val="center"/>
            </w:pPr>
            <w:r>
              <w:t xml:space="preserve">96</w:t>
            </w:r>
          </w:p>
        </w:tc>
      </w:tr>
    </w:tbl>
    <w:bookmarkEnd w:id="0"/>
    <w:bookmarkStart w:id="0" w:name="tbl:neuron-tomograms"/>
    <w:p>
      <w:pPr>
        <w:pStyle w:val="TableCaption"/>
      </w:pPr>
      <w:r>
        <w:t xml:space="preserve">Table EV2: Summary of the neuron tomograms.</w:t>
      </w:r>
      <w:r>
        <w:t xml:space="preserve"> </w:t>
      </w:r>
    </w:p>
    <w:tbl>
      <w:tblPr>
        <w:tblStyle w:val="Table"/>
        <w:tblW w:type="pct" w:w="5000"/>
        <w:tblLook w:firstRow="1" w:lastRow="0" w:firstColumn="0" w:lastColumn="0" w:noHBand="0" w:noVBand="0" w:val="0020"/>
        <w:tblCaption w:val="Table EV2: Summary of the neuron tomograms. "/>
      </w:tblPr>
      <w:tblGrid>
        <w:gridCol w:w="350"/>
        <w:gridCol w:w="700"/>
        <w:gridCol w:w="1682"/>
        <w:gridCol w:w="1121"/>
        <w:gridCol w:w="1612"/>
        <w:gridCol w:w="2453"/>
      </w:tblGrid>
      <w:tr>
        <w:trPr>
          <w:tblHeader w:val="true"/>
        </w:trPr>
        <w:tc>
          <w:tcPr/>
          <w:p>
            <w:pPr>
              <w:pStyle w:val="Compact"/>
              <w:jc w:val="center"/>
            </w:pPr>
            <w:r>
              <w:t xml:space="preserve">ID</w:t>
            </w:r>
          </w:p>
        </w:tc>
        <w:tc>
          <w:tcPr/>
          <w:p>
            <w:pPr>
              <w:pStyle w:val="Compact"/>
              <w:jc w:val="center"/>
            </w:pPr>
            <w:r>
              <w:t xml:space="preserve">Mutation</w:t>
            </w:r>
          </w:p>
        </w:tc>
        <w:tc>
          <w:tcPr/>
          <w:p>
            <w:pPr>
              <w:pStyle w:val="Compact"/>
              <w:jc w:val="center"/>
            </w:pPr>
            <w:r>
              <w:t xml:space="preserve">Vesicles per Tomogram</w:t>
            </w:r>
          </w:p>
        </w:tc>
        <w:tc>
          <w:tcPr/>
          <w:p>
            <w:pPr>
              <w:pStyle w:val="Compact"/>
              <w:jc w:val="center"/>
            </w:pPr>
            <w:r>
              <w:t xml:space="preserve">Tethers per AZ</w:t>
            </w:r>
          </w:p>
        </w:tc>
        <w:tc>
          <w:tcPr/>
          <w:p>
            <w:pPr>
              <w:pStyle w:val="Compact"/>
              <w:jc w:val="center"/>
            </w:pPr>
            <w:r>
              <w:t xml:space="preserve">AZ surface area [µm²]</w:t>
            </w:r>
          </w:p>
        </w:tc>
        <w:tc>
          <w:tcPr/>
          <w:p>
            <w:pPr>
              <w:pStyle w:val="Compact"/>
              <w:jc w:val="center"/>
            </w:pPr>
            <w:r>
              <w:t xml:space="preserve">Connectors per synapse (0-250 nm)</w:t>
            </w:r>
          </w:p>
        </w:tc>
      </w:tr>
      <w:tr>
        <w:tc>
          <w:tcPr/>
          <w:p>
            <w:pPr>
              <w:pStyle w:val="Compact"/>
              <w:jc w:val="center"/>
            </w:pPr>
            <w:r>
              <w:t xml:space="preserve">73</w:t>
            </w:r>
          </w:p>
        </w:tc>
        <w:tc>
          <w:tcPr/>
          <w:p>
            <w:pPr>
              <w:pStyle w:val="Compact"/>
              <w:jc w:val="center"/>
            </w:pPr>
            <w:r>
              <w:t xml:space="preserve">4E</w:t>
            </w:r>
          </w:p>
        </w:tc>
        <w:tc>
          <w:tcPr/>
          <w:p>
            <w:pPr>
              <w:pStyle w:val="Compact"/>
              <w:jc w:val="center"/>
            </w:pPr>
            <w:r>
              <w:t xml:space="preserve">0-459</w:t>
            </w:r>
          </w:p>
        </w:tc>
        <w:tc>
          <w:tcPr/>
          <w:p>
            <w:pPr>
              <w:pStyle w:val="Compact"/>
              <w:jc w:val="center"/>
            </w:pPr>
            <w:r>
              <w:t xml:space="preserve">23</w:t>
            </w:r>
          </w:p>
        </w:tc>
        <w:tc>
          <w:tcPr/>
          <w:p>
            <w:pPr>
              <w:pStyle w:val="Compact"/>
              <w:jc w:val="center"/>
            </w:pPr>
            <w:r>
              <w:t xml:space="preserve">0.23</w:t>
            </w:r>
          </w:p>
        </w:tc>
        <w:tc>
          <w:tcPr/>
          <w:p>
            <w:pPr>
              <w:pStyle w:val="Compact"/>
              <w:jc w:val="center"/>
            </w:pPr>
            <w:r>
              <w:t xml:space="preserve">269</w:t>
            </w:r>
          </w:p>
        </w:tc>
      </w:tr>
      <w:tr>
        <w:tc>
          <w:tcPr/>
          <w:p>
            <w:pPr>
              <w:pStyle w:val="Compact"/>
              <w:jc w:val="center"/>
            </w:pPr>
            <w:r>
              <w:t xml:space="preserve">80</w:t>
            </w:r>
          </w:p>
        </w:tc>
        <w:tc>
          <w:tcPr/>
          <w:p>
            <w:pPr>
              <w:pStyle w:val="Compact"/>
              <w:jc w:val="center"/>
            </w:pPr>
            <w:r>
              <w:t xml:space="preserve">4E</w:t>
            </w:r>
          </w:p>
        </w:tc>
        <w:tc>
          <w:tcPr/>
          <w:p>
            <w:pPr>
              <w:pStyle w:val="Compact"/>
              <w:jc w:val="center"/>
            </w:pPr>
            <w:r>
              <w:t xml:space="preserve">105</w:t>
            </w:r>
          </w:p>
        </w:tc>
        <w:tc>
          <w:tcPr/>
          <w:p>
            <w:pPr>
              <w:pStyle w:val="Compact"/>
              <w:jc w:val="center"/>
            </w:pPr>
            <w:r>
              <w:t xml:space="preserve">6</w:t>
            </w:r>
          </w:p>
        </w:tc>
        <w:tc>
          <w:tcPr/>
          <w:p>
            <w:pPr>
              <w:pStyle w:val="Compact"/>
              <w:jc w:val="center"/>
            </w:pPr>
            <w:r>
              <w:t xml:space="preserve">0.21</w:t>
            </w:r>
          </w:p>
        </w:tc>
        <w:tc>
          <w:tcPr/>
          <w:p>
            <w:pPr>
              <w:pStyle w:val="Compact"/>
              <w:jc w:val="center"/>
            </w:pPr>
            <w:r>
              <w:t xml:space="preserve">84</w:t>
            </w:r>
          </w:p>
        </w:tc>
      </w:tr>
      <w:tr>
        <w:tc>
          <w:tcPr/>
          <w:p>
            <w:pPr>
              <w:pStyle w:val="Compact"/>
              <w:jc w:val="center"/>
            </w:pPr>
            <w:r>
              <w:t xml:space="preserve">84</w:t>
            </w:r>
          </w:p>
        </w:tc>
        <w:tc>
          <w:tcPr/>
          <w:p>
            <w:pPr>
              <w:pStyle w:val="Compact"/>
              <w:jc w:val="center"/>
            </w:pPr>
            <w:r>
              <w:t xml:space="preserve">4E</w:t>
            </w:r>
          </w:p>
        </w:tc>
        <w:tc>
          <w:tcPr/>
          <w:p>
            <w:pPr>
              <w:pStyle w:val="Compact"/>
              <w:jc w:val="center"/>
            </w:pPr>
            <w:r>
              <w:t xml:space="preserve">109</w:t>
            </w:r>
          </w:p>
        </w:tc>
        <w:tc>
          <w:tcPr/>
          <w:p>
            <w:pPr>
              <w:pStyle w:val="Compact"/>
              <w:jc w:val="center"/>
            </w:pPr>
            <w:r>
              <w:t xml:space="preserve">10</w:t>
            </w:r>
          </w:p>
        </w:tc>
        <w:tc>
          <w:tcPr/>
          <w:p>
            <w:pPr>
              <w:pStyle w:val="Compact"/>
              <w:jc w:val="center"/>
            </w:pPr>
            <w:r>
              <w:t xml:space="preserve">0.12</w:t>
            </w:r>
          </w:p>
        </w:tc>
        <w:tc>
          <w:tcPr/>
          <w:p>
            <w:pPr>
              <w:pStyle w:val="Compact"/>
              <w:jc w:val="center"/>
            </w:pPr>
            <w:r>
              <w:t xml:space="preserve">107</w:t>
            </w:r>
          </w:p>
        </w:tc>
      </w:tr>
      <w:tr>
        <w:tc>
          <w:tcPr/>
          <w:p>
            <w:pPr>
              <w:pStyle w:val="Compact"/>
              <w:jc w:val="center"/>
            </w:pPr>
            <w:r>
              <w:t xml:space="preserve">88</w:t>
            </w:r>
          </w:p>
        </w:tc>
        <w:tc>
          <w:tcPr/>
          <w:p>
            <w:pPr>
              <w:pStyle w:val="Compact"/>
              <w:jc w:val="center"/>
            </w:pPr>
            <w:r>
              <w:t xml:space="preserve">4E</w:t>
            </w:r>
          </w:p>
        </w:tc>
        <w:tc>
          <w:tcPr/>
          <w:p>
            <w:pPr>
              <w:pStyle w:val="Compact"/>
              <w:jc w:val="center"/>
            </w:pPr>
            <w:r>
              <w:t xml:space="preserve">154</w:t>
            </w:r>
          </w:p>
        </w:tc>
        <w:tc>
          <w:tcPr/>
          <w:p>
            <w:pPr>
              <w:pStyle w:val="Compact"/>
              <w:jc w:val="center"/>
            </w:pPr>
            <w:r>
              <w:t xml:space="preserve">10</w:t>
            </w:r>
          </w:p>
        </w:tc>
        <w:tc>
          <w:tcPr/>
          <w:p>
            <w:pPr>
              <w:pStyle w:val="Compact"/>
              <w:jc w:val="center"/>
            </w:pPr>
            <w:r>
              <w:t xml:space="preserve">0.13</w:t>
            </w:r>
          </w:p>
        </w:tc>
        <w:tc>
          <w:tcPr/>
          <w:p>
            <w:pPr>
              <w:pStyle w:val="Compact"/>
              <w:jc w:val="center"/>
            </w:pPr>
            <w:r>
              <w:t xml:space="preserve">159</w:t>
            </w:r>
          </w:p>
        </w:tc>
      </w:tr>
      <w:tr>
        <w:tc>
          <w:tcPr/>
          <w:p>
            <w:pPr>
              <w:pStyle w:val="Compact"/>
              <w:jc w:val="center"/>
            </w:pPr>
            <w:r>
              <w:t xml:space="preserve">102</w:t>
            </w:r>
          </w:p>
        </w:tc>
        <w:tc>
          <w:tcPr/>
          <w:p>
            <w:pPr>
              <w:pStyle w:val="Compact"/>
              <w:jc w:val="center"/>
            </w:pPr>
            <w:r>
              <w:t xml:space="preserve">4E</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0.29</w:t>
            </w:r>
          </w:p>
        </w:tc>
        <w:tc>
          <w:tcPr/>
          <w:p>
            <w:pPr>
              <w:pStyle w:val="Compact"/>
              <w:jc w:val="center"/>
            </w:pPr>
            <w:r>
              <w:t xml:space="preserve">94</w:t>
            </w:r>
          </w:p>
        </w:tc>
      </w:tr>
      <w:tr>
        <w:tc>
          <w:tcPr/>
          <w:p>
            <w:pPr>
              <w:pStyle w:val="Compact"/>
              <w:jc w:val="center"/>
            </w:pPr>
            <w:r>
              <w:t xml:space="preserve">114</w:t>
            </w:r>
          </w:p>
        </w:tc>
        <w:tc>
          <w:tcPr/>
          <w:p>
            <w:pPr>
              <w:pStyle w:val="Compact"/>
              <w:jc w:val="center"/>
            </w:pPr>
            <w:r>
              <w:t xml:space="preserve">4K</w:t>
            </w:r>
          </w:p>
        </w:tc>
        <w:tc>
          <w:tcPr/>
          <w:p>
            <w:pPr>
              <w:pStyle w:val="Compact"/>
              <w:jc w:val="center"/>
            </w:pPr>
            <w:r>
              <w:t xml:space="preserve">123</w:t>
            </w:r>
          </w:p>
        </w:tc>
        <w:tc>
          <w:tcPr/>
          <w:p>
            <w:pPr>
              <w:pStyle w:val="Compact"/>
              <w:jc w:val="center"/>
            </w:pPr>
            <w:r>
              <w:t xml:space="preserve">2</w:t>
            </w:r>
          </w:p>
        </w:tc>
        <w:tc>
          <w:tcPr/>
          <w:p>
            <w:pPr>
              <w:pStyle w:val="Compact"/>
              <w:jc w:val="center"/>
            </w:pPr>
            <w:r>
              <w:t xml:space="preserve">0.09</w:t>
            </w:r>
          </w:p>
        </w:tc>
        <w:tc>
          <w:tcPr/>
          <w:p>
            <w:pPr>
              <w:pStyle w:val="Compact"/>
              <w:jc w:val="center"/>
            </w:pPr>
            <w:r>
              <w:t xml:space="preserve">68</w:t>
            </w:r>
          </w:p>
        </w:tc>
      </w:tr>
      <w:tr>
        <w:tc>
          <w:tcPr/>
          <w:p>
            <w:pPr>
              <w:pStyle w:val="Compact"/>
              <w:jc w:val="center"/>
            </w:pPr>
            <w:r>
              <w:t xml:space="preserve">115</w:t>
            </w:r>
          </w:p>
        </w:tc>
        <w:tc>
          <w:tcPr/>
          <w:p>
            <w:pPr>
              <w:pStyle w:val="Compact"/>
              <w:jc w:val="center"/>
            </w:pPr>
            <w:r>
              <w:t xml:space="preserve">4K</w:t>
            </w:r>
          </w:p>
        </w:tc>
        <w:tc>
          <w:tcPr/>
          <w:p>
            <w:pPr>
              <w:pStyle w:val="Compact"/>
              <w:jc w:val="center"/>
            </w:pPr>
            <w:r>
              <w:t xml:space="preserve">137</w:t>
            </w:r>
          </w:p>
        </w:tc>
        <w:tc>
          <w:tcPr/>
          <w:p>
            <w:pPr>
              <w:pStyle w:val="Compact"/>
              <w:jc w:val="center"/>
            </w:pPr>
            <w:r>
              <w:t xml:space="preserve">1</w:t>
            </w:r>
          </w:p>
        </w:tc>
        <w:tc>
          <w:tcPr/>
          <w:p>
            <w:pPr>
              <w:pStyle w:val="Compact"/>
              <w:jc w:val="center"/>
            </w:pPr>
            <w:r>
              <w:t xml:space="preserve">0.26</w:t>
            </w:r>
          </w:p>
        </w:tc>
        <w:tc>
          <w:tcPr/>
          <w:p>
            <w:pPr>
              <w:pStyle w:val="Compact"/>
              <w:jc w:val="center"/>
            </w:pPr>
            <w:r>
              <w:t xml:space="preserve">70</w:t>
            </w:r>
          </w:p>
        </w:tc>
      </w:tr>
      <w:tr>
        <w:tc>
          <w:tcPr/>
          <w:p>
            <w:pPr>
              <w:pStyle w:val="Compact"/>
              <w:jc w:val="center"/>
            </w:pPr>
            <w:r>
              <w:t xml:space="preserve">116</w:t>
            </w:r>
          </w:p>
        </w:tc>
        <w:tc>
          <w:tcPr/>
          <w:p>
            <w:pPr>
              <w:pStyle w:val="Compact"/>
              <w:jc w:val="center"/>
            </w:pPr>
            <w:r>
              <w:t xml:space="preserve">4K</w:t>
            </w:r>
          </w:p>
        </w:tc>
        <w:tc>
          <w:tcPr/>
          <w:p>
            <w:pPr>
              <w:pStyle w:val="Compact"/>
              <w:jc w:val="center"/>
            </w:pPr>
            <w:r>
              <w:t xml:space="preserve">278</w:t>
            </w:r>
          </w:p>
        </w:tc>
        <w:tc>
          <w:tcPr/>
          <w:p>
            <w:pPr>
              <w:pStyle w:val="Compact"/>
              <w:jc w:val="center"/>
            </w:pPr>
            <w:r>
              <w:t xml:space="preserve">1</w:t>
            </w:r>
          </w:p>
        </w:tc>
        <w:tc>
          <w:tcPr/>
          <w:p>
            <w:pPr>
              <w:pStyle w:val="Compact"/>
              <w:jc w:val="center"/>
            </w:pPr>
            <w:r>
              <w:t xml:space="preserve">0.13</w:t>
            </w:r>
          </w:p>
        </w:tc>
        <w:tc>
          <w:tcPr/>
          <w:p>
            <w:pPr>
              <w:pStyle w:val="Compact"/>
              <w:jc w:val="center"/>
            </w:pPr>
            <w:r>
              <w:t xml:space="preserve">154</w:t>
            </w:r>
          </w:p>
        </w:tc>
      </w:tr>
      <w:tr>
        <w:tc>
          <w:tcPr/>
          <w:p>
            <w:pPr>
              <w:pStyle w:val="Compact"/>
              <w:jc w:val="center"/>
            </w:pPr>
            <w:r>
              <w:t xml:space="preserve">123</w:t>
            </w:r>
          </w:p>
        </w:tc>
        <w:tc>
          <w:tcPr/>
          <w:p>
            <w:pPr>
              <w:pStyle w:val="Compact"/>
              <w:jc w:val="center"/>
            </w:pPr>
            <w:r>
              <w:t xml:space="preserve">4K</w:t>
            </w:r>
          </w:p>
        </w:tc>
        <w:tc>
          <w:tcPr/>
          <w:p>
            <w:pPr>
              <w:pStyle w:val="Compact"/>
              <w:jc w:val="center"/>
            </w:pPr>
            <w:r>
              <w:t xml:space="preserve">55</w:t>
            </w:r>
          </w:p>
        </w:tc>
        <w:tc>
          <w:tcPr/>
          <w:p>
            <w:pPr>
              <w:pStyle w:val="Compact"/>
              <w:jc w:val="center"/>
            </w:pPr>
            <w:r>
              <w:t xml:space="preserve">3</w:t>
            </w:r>
          </w:p>
        </w:tc>
        <w:tc>
          <w:tcPr/>
          <w:p>
            <w:pPr>
              <w:pStyle w:val="Compact"/>
              <w:jc w:val="center"/>
            </w:pPr>
            <w:r>
              <w:t xml:space="preserve">0.09</w:t>
            </w:r>
          </w:p>
        </w:tc>
        <w:tc>
          <w:tcPr/>
          <w:p>
            <w:pPr>
              <w:pStyle w:val="Compact"/>
              <w:jc w:val="center"/>
            </w:pPr>
            <w:r>
              <w:t xml:space="preserve">52</w:t>
            </w:r>
          </w:p>
        </w:tc>
      </w:tr>
      <w:tr>
        <w:tc>
          <w:tcPr/>
          <w:p>
            <w:pPr>
              <w:pStyle w:val="Compact"/>
              <w:jc w:val="center"/>
            </w:pPr>
            <w:r>
              <w:t xml:space="preserve">128</w:t>
            </w:r>
          </w:p>
        </w:tc>
        <w:tc>
          <w:tcPr/>
          <w:p>
            <w:pPr>
              <w:pStyle w:val="Compact"/>
              <w:jc w:val="center"/>
            </w:pPr>
            <w:r>
              <w:t xml:space="preserve">WT-KO</w:t>
            </w:r>
          </w:p>
        </w:tc>
        <w:tc>
          <w:tcPr/>
          <w:p>
            <w:pPr>
              <w:pStyle w:val="Compact"/>
              <w:jc w:val="center"/>
            </w:pPr>
            <w:r>
              <w:t xml:space="preserve">243</w:t>
            </w:r>
          </w:p>
        </w:tc>
        <w:tc>
          <w:tcPr/>
          <w:p>
            <w:pPr>
              <w:pStyle w:val="Compact"/>
              <w:jc w:val="center"/>
            </w:pPr>
            <w:r>
              <w:t xml:space="preserve">12</w:t>
            </w:r>
          </w:p>
        </w:tc>
        <w:tc>
          <w:tcPr/>
          <w:p>
            <w:pPr>
              <w:pStyle w:val="Compact"/>
              <w:jc w:val="center"/>
            </w:pPr>
            <w:r>
              <w:t xml:space="preserve">0.18</w:t>
            </w:r>
          </w:p>
        </w:tc>
        <w:tc>
          <w:tcPr/>
          <w:p>
            <w:pPr>
              <w:pStyle w:val="Compact"/>
              <w:jc w:val="center"/>
            </w:pPr>
            <w:r>
              <w:t xml:space="preserve">683</w:t>
            </w:r>
          </w:p>
        </w:tc>
      </w:tr>
      <w:tr>
        <w:tc>
          <w:tcPr/>
          <w:p>
            <w:pPr>
              <w:pStyle w:val="Compact"/>
              <w:jc w:val="center"/>
            </w:pPr>
            <w:r>
              <w:t xml:space="preserve">132</w:t>
            </w:r>
          </w:p>
        </w:tc>
        <w:tc>
          <w:tcPr/>
          <w:p>
            <w:pPr>
              <w:pStyle w:val="Compact"/>
              <w:jc w:val="center"/>
            </w:pPr>
            <w:r>
              <w:t xml:space="preserve">WT-KO</w:t>
            </w:r>
          </w:p>
        </w:tc>
        <w:tc>
          <w:tcPr/>
          <w:p>
            <w:pPr>
              <w:pStyle w:val="Compact"/>
              <w:jc w:val="center"/>
            </w:pPr>
            <w:r>
              <w:t xml:space="preserve">126</w:t>
            </w:r>
          </w:p>
        </w:tc>
        <w:tc>
          <w:tcPr/>
          <w:p>
            <w:pPr>
              <w:pStyle w:val="Compact"/>
              <w:jc w:val="center"/>
            </w:pPr>
            <w:r>
              <w:t xml:space="preserve">2</w:t>
            </w:r>
          </w:p>
        </w:tc>
        <w:tc>
          <w:tcPr/>
          <w:p>
            <w:pPr>
              <w:pStyle w:val="Compact"/>
              <w:jc w:val="center"/>
            </w:pPr>
            <w:r>
              <w:t xml:space="preserve">0.24</w:t>
            </w:r>
          </w:p>
        </w:tc>
        <w:tc>
          <w:tcPr/>
          <w:p>
            <w:pPr>
              <w:pStyle w:val="Compact"/>
              <w:jc w:val="center"/>
            </w:pPr>
            <w:r>
              <w:t xml:space="preserve">110</w:t>
            </w:r>
          </w:p>
        </w:tc>
      </w:tr>
      <w:tr>
        <w:tc>
          <w:tcPr/>
          <w:p>
            <w:pPr>
              <w:pStyle w:val="Compact"/>
              <w:jc w:val="center"/>
            </w:pPr>
            <w:r>
              <w:t xml:space="preserve">133</w:t>
            </w:r>
          </w:p>
        </w:tc>
        <w:tc>
          <w:tcPr/>
          <w:p>
            <w:pPr>
              <w:pStyle w:val="Compact"/>
              <w:jc w:val="center"/>
            </w:pPr>
            <w:r>
              <w:t xml:space="preserve">WT-KO</w:t>
            </w:r>
          </w:p>
        </w:tc>
        <w:tc>
          <w:tcPr/>
          <w:p>
            <w:pPr>
              <w:pStyle w:val="Compact"/>
              <w:jc w:val="center"/>
            </w:pPr>
            <w:r>
              <w:t xml:space="preserve">505</w:t>
            </w:r>
          </w:p>
        </w:tc>
        <w:tc>
          <w:tcPr/>
          <w:p>
            <w:pPr>
              <w:pStyle w:val="Compact"/>
              <w:jc w:val="center"/>
            </w:pPr>
            <w:r>
              <w:t xml:space="preserve">27</w:t>
            </w:r>
          </w:p>
        </w:tc>
        <w:tc>
          <w:tcPr/>
          <w:p>
            <w:pPr>
              <w:pStyle w:val="Compact"/>
              <w:jc w:val="center"/>
            </w:pPr>
            <w:r>
              <w:t xml:space="preserve">0.17</w:t>
            </w:r>
          </w:p>
        </w:tc>
        <w:tc>
          <w:tcPr/>
          <w:p>
            <w:pPr>
              <w:pStyle w:val="Compact"/>
              <w:jc w:val="center"/>
            </w:pPr>
            <w:r>
              <w:t xml:space="preserve">229</w:t>
            </w:r>
          </w:p>
        </w:tc>
      </w:tr>
      <w:tr>
        <w:tc>
          <w:tcPr/>
          <w:p>
            <w:pPr>
              <w:pStyle w:val="Compact"/>
              <w:jc w:val="center"/>
            </w:pPr>
            <w:r>
              <w:t xml:space="preserve">134</w:t>
            </w:r>
          </w:p>
        </w:tc>
        <w:tc>
          <w:tcPr/>
          <w:p>
            <w:pPr>
              <w:pStyle w:val="Compact"/>
              <w:jc w:val="center"/>
            </w:pPr>
            <w:r>
              <w:t xml:space="preserve">WT-KO</w:t>
            </w:r>
          </w:p>
        </w:tc>
        <w:tc>
          <w:tcPr/>
          <w:p>
            <w:pPr>
              <w:pStyle w:val="Compact"/>
              <w:jc w:val="center"/>
            </w:pPr>
            <w:r>
              <w:t xml:space="preserve">600</w:t>
            </w:r>
          </w:p>
        </w:tc>
        <w:tc>
          <w:tcPr/>
          <w:p>
            <w:pPr>
              <w:pStyle w:val="Compact"/>
              <w:jc w:val="center"/>
            </w:pPr>
            <w:r>
              <w:t xml:space="preserve">7</w:t>
            </w:r>
          </w:p>
        </w:tc>
        <w:tc>
          <w:tcPr/>
          <w:p>
            <w:pPr>
              <w:pStyle w:val="Compact"/>
              <w:jc w:val="center"/>
            </w:pPr>
            <w:r>
              <w:t xml:space="preserve">0.34</w:t>
            </w:r>
          </w:p>
        </w:tc>
        <w:tc>
          <w:tcPr/>
          <w:p>
            <w:pPr>
              <w:pStyle w:val="Compact"/>
              <w:jc w:val="center"/>
            </w:pPr>
            <w:r>
              <w:t xml:space="preserve">144</w:t>
            </w:r>
          </w:p>
        </w:tc>
      </w:tr>
    </w:tbl>
    <w:bookmarkEnd w:id="0"/>
    <w:bookmarkEnd w:id="279"/>
    <w:bookmarkStart w:id="282" w:name="supplementary-material"/>
    <w:p>
      <w:pPr>
        <w:pStyle w:val="Heading2"/>
      </w:pPr>
      <w:r>
        <w:t xml:space="preserve">Supplementary Material</w:t>
      </w:r>
    </w:p>
    <w:bookmarkStart w:id="280" w:name="supplementary-movies"/>
    <w:p>
      <w:pPr>
        <w:pStyle w:val="Heading3"/>
      </w:pPr>
      <w:r>
        <w:t xml:space="preserve">Supplementary Movies</w:t>
      </w:r>
    </w:p>
    <w:p>
      <w:pPr>
        <w:pStyle w:val="FirstParagraph"/>
      </w:pPr>
      <w:r>
        <w:rPr>
          <w:bCs/>
          <w:b/>
        </w:rPr>
        <w:t xml:space="preserve">Movie S1: Tomogram with segmentation of synaptosome with late fusion events.</w:t>
      </w:r>
      <w:r>
        <w:t xml:space="preserve"> </w:t>
      </w:r>
      <w:r>
        <w:t xml:space="preserve">off-white = cell outline; pink = active zone; blue = synaptic vesicles; dark green = mitochondria; light green = large vesicles; yellow = connectors, red = tethers, scale bar 100nm</w:t>
      </w:r>
    </w:p>
    <w:bookmarkEnd w:id="280"/>
    <w:bookmarkStart w:id="281" w:name="section"/>
    <w:p>
      <w:pPr>
        <w:pStyle w:val="Heading3"/>
      </w:pPr>
    </w:p>
    <w:p>
      <w:pPr>
        <w:pStyle w:val="FirstParagraph"/>
      </w:pPr>
      <w:r>
        <w:rPr>
          <w:bCs/>
          <w:b/>
        </w:rPr>
        <w:t xml:space="preserve">Movie S2: Tomogram with segmentation of WT SNAP-25 neurons.</w:t>
      </w:r>
      <w:r>
        <w:t xml:space="preserve"> </w:t>
      </w:r>
      <w:r>
        <w:t xml:space="preserve">off-white= cell outline; pink = active zone; blue = synaptic vesicles; green = large vesicles; yellow = connectors, red = tethers, scale bar 100nm</w:t>
      </w:r>
    </w:p>
    <w:bookmarkEnd w:id="281"/>
    <w:bookmarkEnd w:id="2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22" Target="media/rId22.svg" /><Relationship Type="http://schemas.openxmlformats.org/officeDocument/2006/relationships/image" Id="rId267" Target="media/rId267.png" /><Relationship Type="http://schemas.openxmlformats.org/officeDocument/2006/relationships/image" Id="rId62" Target="media/rId62.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52" Target="media/rId52.png" /><Relationship Type="http://schemas.openxmlformats.org/officeDocument/2006/relationships/image" Id="rId263" Target="media/rId263.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hyperlink" Id="rId20" Target="https://aseedb.github.io/synaptic_tomo_ms/v/e020b5e28d055cf347906190f0b55d6d93896dd8/" TargetMode="External" /><Relationship Type="http://schemas.openxmlformats.org/officeDocument/2006/relationships/hyperlink" Id="rId113" Target="https://cfim.ku.dk/publications/" TargetMode="External" /><Relationship Type="http://schemas.openxmlformats.org/officeDocument/2006/relationships/hyperlink" Id="rId201" Target="https://doi.org/10.1002/cbic.201100020" TargetMode="External" /><Relationship Type="http://schemas.openxmlformats.org/officeDocument/2006/relationships/hyperlink" Id="rId127" Target="https://doi.org/10.1002/embr.201337807" TargetMode="External" /><Relationship Type="http://schemas.openxmlformats.org/officeDocument/2006/relationships/hyperlink" Id="rId203" Target="https://doi.org/10.1002/pro.3445" TargetMode="External" /><Relationship Type="http://schemas.openxmlformats.org/officeDocument/2006/relationships/hyperlink" Id="rId169" Target="https://doi.org/10.1006/jsbi.1996.0013" TargetMode="External" /><Relationship Type="http://schemas.openxmlformats.org/officeDocument/2006/relationships/hyperlink" Id="rId149" Target="https://doi.org/10.1016/0006-8993(88)91384-4" TargetMode="External" /><Relationship Type="http://schemas.openxmlformats.org/officeDocument/2006/relationships/hyperlink" Id="rId125" Target="https://doi.org/10.1016/0304-3991(94)90012-4" TargetMode="External" /><Relationship Type="http://schemas.openxmlformats.org/officeDocument/2006/relationships/hyperlink" Id="rId173" Target="https://doi.org/10.1016/0896-6273(88)90140-7" TargetMode="External" /><Relationship Type="http://schemas.openxmlformats.org/officeDocument/2006/relationships/hyperlink" Id="rId195" Target="https://doi.org/10.1016/j.bpj.2019.06.016" TargetMode="External" /><Relationship Type="http://schemas.openxmlformats.org/officeDocument/2006/relationships/hyperlink" Id="rId185" Target="https://doi.org/10.1016/j.cell.2010.02.017" TargetMode="External" /><Relationship Type="http://schemas.openxmlformats.org/officeDocument/2006/relationships/hyperlink" Id="rId213" Target="https://doi.org/10.1016/j.celrep.2019.01.103" TargetMode="External" /><Relationship Type="http://schemas.openxmlformats.org/officeDocument/2006/relationships/hyperlink" Id="rId165" Target="https://doi.org/10.1016/j.conb.2016.12.012" TargetMode="External" /><Relationship Type="http://schemas.openxmlformats.org/officeDocument/2006/relationships/hyperlink" Id="rId159" Target="https://doi.org/10.1016/j.cub.2003.12.053" TargetMode="External" /><Relationship Type="http://schemas.openxmlformats.org/officeDocument/2006/relationships/hyperlink" Id="rId243" Target="https://doi.org/10.1016/j.jmb.2004.12.031" TargetMode="External" /><Relationship Type="http://schemas.openxmlformats.org/officeDocument/2006/relationships/hyperlink" Id="rId245" Target="https://doi.org/10.1016/j.jmb.2012.07.010" TargetMode="External" /><Relationship Type="http://schemas.openxmlformats.org/officeDocument/2006/relationships/hyperlink" Id="rId183" Target="https://doi.org/10.1016/j.jsb.2005.07.007" TargetMode="External" /><Relationship Type="http://schemas.openxmlformats.org/officeDocument/2006/relationships/hyperlink" Id="rId215" Target="https://doi.org/10.1016/j.jsb.2007.07.011" TargetMode="External" /><Relationship Type="http://schemas.openxmlformats.org/officeDocument/2006/relationships/hyperlink" Id="rId219" Target="https://doi.org/10.1016/j.jsb.2014.03.016" TargetMode="External" /><Relationship Type="http://schemas.openxmlformats.org/officeDocument/2006/relationships/hyperlink" Id="rId217" Target="https://doi.org/10.1016/j.jsb.2016.07.010" TargetMode="External" /><Relationship Type="http://schemas.openxmlformats.org/officeDocument/2006/relationships/hyperlink" Id="rId179" Target="https://doi.org/10.1016/j.jsb.2016.10.004" TargetMode="External" /><Relationship Type="http://schemas.openxmlformats.org/officeDocument/2006/relationships/hyperlink" Id="rId237" Target="https://doi.org/10.1016/j.neuron.2013.10.022" TargetMode="External" /><Relationship Type="http://schemas.openxmlformats.org/officeDocument/2006/relationships/hyperlink" Id="rId161" Target="https://doi.org/10.1016/j.neuron.2014.10.009" TargetMode="External" /><Relationship Type="http://schemas.openxmlformats.org/officeDocument/2006/relationships/hyperlink" Id="rId193" Target="https://doi.org/10.1016/j.neuron.2015.08.038" TargetMode="External" /><Relationship Type="http://schemas.openxmlformats.org/officeDocument/2006/relationships/hyperlink" Id="rId187" Target="https://doi.org/10.1016/j.neuron.2016.07.033" TargetMode="External" /><Relationship Type="http://schemas.openxmlformats.org/officeDocument/2006/relationships/hyperlink" Id="rId259" Target="https://doi.org/10.1016/j.sbi.2019.01.008" TargetMode="External" /><Relationship Type="http://schemas.openxmlformats.org/officeDocument/2006/relationships/hyperlink" Id="rId233" Target="https://doi.org/10.1016/j.tins.2021.04.003" TargetMode="External" /><Relationship Type="http://schemas.openxmlformats.org/officeDocument/2006/relationships/hyperlink" Id="rId257" Target="https://doi.org/10.1016/s0378-3758(99)00041-5" TargetMode="External" /><Relationship Type="http://schemas.openxmlformats.org/officeDocument/2006/relationships/hyperlink" Id="rId209" Target="https://doi.org/10.1016/s0896-6273(00)80146-4" TargetMode="External" /><Relationship Type="http://schemas.openxmlformats.org/officeDocument/2006/relationships/hyperlink" Id="rId239" Target="https://doi.org/10.1038/26412" TargetMode="External" /><Relationship Type="http://schemas.openxmlformats.org/officeDocument/2006/relationships/hyperlink" Id="rId255" Target="https://doi.org/10.1038/emboj.2010.130" TargetMode="External" /><Relationship Type="http://schemas.openxmlformats.org/officeDocument/2006/relationships/hyperlink" Id="rId119" Target="https://doi.org/10.1038/nature25481" TargetMode="External" /><Relationship Type="http://schemas.openxmlformats.org/officeDocument/2006/relationships/hyperlink" Id="rId177" Target="https://doi.org/10.1038/nmeth.2472" TargetMode="External" /><Relationship Type="http://schemas.openxmlformats.org/officeDocument/2006/relationships/hyperlink" Id="rId181" Target="https://doi.org/10.1038/nmeth1014" TargetMode="External" /><Relationship Type="http://schemas.openxmlformats.org/officeDocument/2006/relationships/hyperlink" Id="rId129" Target="https://doi.org/10.1038/nn756" TargetMode="External" /><Relationship Type="http://schemas.openxmlformats.org/officeDocument/2006/relationships/hyperlink" Id="rId253" Target="https://doi.org/10.1038/nn783" TargetMode="External" /><Relationship Type="http://schemas.openxmlformats.org/officeDocument/2006/relationships/hyperlink" Id="rId137" Target="https://doi.org/10.1038/nprot.2008.171" TargetMode="External" /><Relationship Type="http://schemas.openxmlformats.org/officeDocument/2006/relationships/hyperlink" Id="rId247" Target="https://doi.org/10.1038/nsmb.2061" TargetMode="External" /><Relationship Type="http://schemas.openxmlformats.org/officeDocument/2006/relationships/hyperlink" Id="rId171" Target="https://doi.org/10.1038/s41593-020-00716-1" TargetMode="External" /><Relationship Type="http://schemas.openxmlformats.org/officeDocument/2006/relationships/hyperlink" Id="rId235" Target="https://doi.org/10.1038/sj.emboj.7601003" TargetMode="External" /><Relationship Type="http://schemas.openxmlformats.org/officeDocument/2006/relationships/hyperlink" Id="rId175" Target="https://doi.org/10.1073/pnas.1314427110" TargetMode="External" /><Relationship Type="http://schemas.openxmlformats.org/officeDocument/2006/relationships/hyperlink" Id="rId241" Target="https://doi.org/10.1073/pnas.1606383113" TargetMode="External" /><Relationship Type="http://schemas.openxmlformats.org/officeDocument/2006/relationships/hyperlink" Id="rId227" Target="https://doi.org/10.1073/pnas.1816495115" TargetMode="External" /><Relationship Type="http://schemas.openxmlformats.org/officeDocument/2006/relationships/hyperlink" Id="rId135" Target="https://doi.org/10.1074/jbc.m109.047381" TargetMode="External" /><Relationship Type="http://schemas.openxmlformats.org/officeDocument/2006/relationships/hyperlink" Id="rId117" Target="https://doi.org/10.1074/jbc.m504137200" TargetMode="External" /><Relationship Type="http://schemas.openxmlformats.org/officeDocument/2006/relationships/hyperlink" Id="rId157" Target="https://doi.org/10.1083/jcb.108.1.111" TargetMode="External" /><Relationship Type="http://schemas.openxmlformats.org/officeDocument/2006/relationships/hyperlink" Id="rId121" Target="https://doi.org/10.1083/jcb.108.5.1863" TargetMode="External" /><Relationship Type="http://schemas.openxmlformats.org/officeDocument/2006/relationships/hyperlink" Id="rId251" Target="https://doi.org/10.1083/jcb.200907018" TargetMode="External" /><Relationship Type="http://schemas.openxmlformats.org/officeDocument/2006/relationships/hyperlink" Id="rId141" Target="https://doi.org/10.1083/jcb.200908082" TargetMode="External" /><Relationship Type="http://schemas.openxmlformats.org/officeDocument/2006/relationships/hyperlink" Id="rId139" Target="https://doi.org/10.1083/jcb.201206063" TargetMode="External" /><Relationship Type="http://schemas.openxmlformats.org/officeDocument/2006/relationships/hyperlink" Id="rId153" Target="https://doi.org/10.1083/jcb.81.2.275" TargetMode="External" /><Relationship Type="http://schemas.openxmlformats.org/officeDocument/2006/relationships/hyperlink" Id="rId151" Target="https://doi.org/10.1083/jcb.88.3.564" TargetMode="External" /><Relationship Type="http://schemas.openxmlformats.org/officeDocument/2006/relationships/hyperlink" Id="rId199" Target="https://doi.org/10.1101/2022.04.10.487799" TargetMode="External" /><Relationship Type="http://schemas.openxmlformats.org/officeDocument/2006/relationships/hyperlink" Id="rId147" Target="https://doi.org/10.1111/j.1469-7793.2001.0481i.x" TargetMode="External" /><Relationship Type="http://schemas.openxmlformats.org/officeDocument/2006/relationships/hyperlink" Id="rId249" Target="https://doi.org/10.1111/j.1600-0854.2008.00759.x" TargetMode="External" /><Relationship Type="http://schemas.openxmlformats.org/officeDocument/2006/relationships/hyperlink" Id="rId123" Target="https://doi.org/10.1111/j.2517-6161.1995.tb02031.x" TargetMode="External" /><Relationship Type="http://schemas.openxmlformats.org/officeDocument/2006/relationships/hyperlink" Id="rId189" Target="https://doi.org/10.1126/science.1193134" TargetMode="External" /><Relationship Type="http://schemas.openxmlformats.org/officeDocument/2006/relationships/hyperlink" Id="rId229" Target="https://doi.org/10.1126/science.1214984" TargetMode="External" /><Relationship Type="http://schemas.openxmlformats.org/officeDocument/2006/relationships/hyperlink" Id="rId145" Target="https://doi.org/10.1126/science.1224492" TargetMode="External" /><Relationship Type="http://schemas.openxmlformats.org/officeDocument/2006/relationships/hyperlink" Id="rId207" Target="https://doi.org/10.1146/annurev-biophys-060414-034057" TargetMode="External" /><Relationship Type="http://schemas.openxmlformats.org/officeDocument/2006/relationships/hyperlink" Id="rId205" Target="https://doi.org/10.1146/annurev-biophys-111821-104732" TargetMode="External" /><Relationship Type="http://schemas.openxmlformats.org/officeDocument/2006/relationships/hyperlink" Id="rId155" Target="https://doi.org/10.1371/journal.pcbi.1007128" TargetMode="External" /><Relationship Type="http://schemas.openxmlformats.org/officeDocument/2006/relationships/hyperlink" Id="rId143" Target="https://doi.org/10.1523/jneurosci.0383-17.2017" TargetMode="External" /><Relationship Type="http://schemas.openxmlformats.org/officeDocument/2006/relationships/hyperlink" Id="rId231" Target="https://doi.org/10.1523/jneurosci.1773-07.2007" TargetMode="External" /><Relationship Type="http://schemas.openxmlformats.org/officeDocument/2006/relationships/hyperlink" Id="rId197" Target="https://doi.org/10.1523/jneurosci.5058-11.2012" TargetMode="External" /><Relationship Type="http://schemas.openxmlformats.org/officeDocument/2006/relationships/hyperlink" Id="rId131" Target="https://doi.org/10.1523/jneurosci.5092-06.2007" TargetMode="External" /><Relationship Type="http://schemas.openxmlformats.org/officeDocument/2006/relationships/hyperlink" Id="rId191" Target="https://doi.org/10.1523/jneurosci.5231-04.2005" TargetMode="External" /><Relationship Type="http://schemas.openxmlformats.org/officeDocument/2006/relationships/hyperlink" Id="rId163" Target="https://doi.org/10.1529/biophysj.105.061663" TargetMode="External" /><Relationship Type="http://schemas.openxmlformats.org/officeDocument/2006/relationships/hyperlink" Id="rId223" Target="https://doi.org/10.25080/majora-92bf1922-011" TargetMode="External" /><Relationship Type="http://schemas.openxmlformats.org/officeDocument/2006/relationships/hyperlink" Id="rId133" Target="https://doi.org/10.3389/fnsyn.2010.00135" TargetMode="External" /><Relationship Type="http://schemas.openxmlformats.org/officeDocument/2006/relationships/hyperlink" Id="rId221" Target="https://doi.org/10.3389/fnsys.2019.00030" TargetMode="External" /><Relationship Type="http://schemas.openxmlformats.org/officeDocument/2006/relationships/hyperlink" Id="rId225" Target="https://doi.org/10.3791/50783" TargetMode="External" /><Relationship Type="http://schemas.openxmlformats.org/officeDocument/2006/relationships/hyperlink" Id="rId211" Target="https://doi.org/10.7554/elife.15133" TargetMode="External" /><Relationship Type="http://schemas.openxmlformats.org/officeDocument/2006/relationships/hyperlink" Id="rId167" Target="https://doi.org/10.7554/elife.51032" TargetMode="External" /><Relationship Type="http://schemas.openxmlformats.org/officeDocument/2006/relationships/hyperlink" Id="rId108" Target="https://github.com/aseedb/synaptic_tomo_ms" TargetMode="External" /><Relationship Type="http://schemas.openxmlformats.org/officeDocument/2006/relationships/hyperlink" Id="rId21" Target="https://github.com/aseedb/synaptic_tomo_ms/tree/e020b5e28d055cf347906190f0b55d6d93896dd8" TargetMode="External" /><Relationship Type="http://schemas.openxmlformats.org/officeDocument/2006/relationships/hyperlink" Id="rId40" Target="https://orcid.org/0000-0001-5465-3769" TargetMode="External" /><Relationship Type="http://schemas.openxmlformats.org/officeDocument/2006/relationships/hyperlink" Id="rId28" Target="https://orcid.org/0000-0001-6648-9679" TargetMode="External" /><Relationship Type="http://schemas.openxmlformats.org/officeDocument/2006/relationships/hyperlink" Id="rId43" Target="https://orcid.org/0000-0001-7725-5579" TargetMode="External" /><Relationship Type="http://schemas.openxmlformats.org/officeDocument/2006/relationships/hyperlink" Id="rId25" Target="https://orcid.org/0000-0002-5815-5537" TargetMode="External" /><Relationship Type="http://schemas.openxmlformats.org/officeDocument/2006/relationships/hyperlink" Id="rId34" Target="https://orcid.org/0000-0002-7405-0049" TargetMode="External" /><Relationship Type="http://schemas.openxmlformats.org/officeDocument/2006/relationships/hyperlink" Id="rId37" Target="https://orcid.org/0000-0003-3698-7436" TargetMode="External" /><Relationship Type="http://schemas.openxmlformats.org/officeDocument/2006/relationships/hyperlink" Id="rId31" Target="https://orcid.org/0000-0003-4175-4354" TargetMode="External" /><Relationship Type="http://schemas.openxmlformats.org/officeDocument/2006/relationships/hyperlink" Id="rId112" Target="https://www.mic.unibe.ch/" TargetMode="External" /><Relationship Type="http://schemas.openxmlformats.org/officeDocument/2006/relationships/hyperlink" Id="rId44" Target="mailto:benoit.zuber@unibe.ch" TargetMode="External" /><Relationship Type="http://schemas.openxmlformats.org/officeDocument/2006/relationships/hyperlink" Id="rId45" Target="mailto:jakobbs@sund.ku.dk" TargetMode="External" /><Relationship Type="http://schemas.openxmlformats.org/officeDocument/2006/relationships/hyperlink" Id="rId105" Target="vid:neuron" TargetMode="External" /><Relationship Type="http://schemas.openxmlformats.org/officeDocument/2006/relationships/hyperlink" Id="rId104" Target="vid:synaptosome"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e020b5e28d055cf347906190f0b55d6d93896dd8/" TargetMode="External" /><Relationship Type="http://schemas.openxmlformats.org/officeDocument/2006/relationships/hyperlink" Id="rId113" Target="https://cfim.ku.dk/publications/" TargetMode="External" /><Relationship Type="http://schemas.openxmlformats.org/officeDocument/2006/relationships/hyperlink" Id="rId201" Target="https://doi.org/10.1002/cbic.201100020" TargetMode="External" /><Relationship Type="http://schemas.openxmlformats.org/officeDocument/2006/relationships/hyperlink" Id="rId127" Target="https://doi.org/10.1002/embr.201337807" TargetMode="External" /><Relationship Type="http://schemas.openxmlformats.org/officeDocument/2006/relationships/hyperlink" Id="rId203" Target="https://doi.org/10.1002/pro.3445" TargetMode="External" /><Relationship Type="http://schemas.openxmlformats.org/officeDocument/2006/relationships/hyperlink" Id="rId169" Target="https://doi.org/10.1006/jsbi.1996.0013" TargetMode="External" /><Relationship Type="http://schemas.openxmlformats.org/officeDocument/2006/relationships/hyperlink" Id="rId149" Target="https://doi.org/10.1016/0006-8993(88)91384-4" TargetMode="External" /><Relationship Type="http://schemas.openxmlformats.org/officeDocument/2006/relationships/hyperlink" Id="rId125" Target="https://doi.org/10.1016/0304-3991(94)90012-4" TargetMode="External" /><Relationship Type="http://schemas.openxmlformats.org/officeDocument/2006/relationships/hyperlink" Id="rId173" Target="https://doi.org/10.1016/0896-6273(88)90140-7" TargetMode="External" /><Relationship Type="http://schemas.openxmlformats.org/officeDocument/2006/relationships/hyperlink" Id="rId195" Target="https://doi.org/10.1016/j.bpj.2019.06.016" TargetMode="External" /><Relationship Type="http://schemas.openxmlformats.org/officeDocument/2006/relationships/hyperlink" Id="rId185" Target="https://doi.org/10.1016/j.cell.2010.02.017" TargetMode="External" /><Relationship Type="http://schemas.openxmlformats.org/officeDocument/2006/relationships/hyperlink" Id="rId213" Target="https://doi.org/10.1016/j.celrep.2019.01.103" TargetMode="External" /><Relationship Type="http://schemas.openxmlformats.org/officeDocument/2006/relationships/hyperlink" Id="rId165" Target="https://doi.org/10.1016/j.conb.2016.12.012" TargetMode="External" /><Relationship Type="http://schemas.openxmlformats.org/officeDocument/2006/relationships/hyperlink" Id="rId159" Target="https://doi.org/10.1016/j.cub.2003.12.053" TargetMode="External" /><Relationship Type="http://schemas.openxmlformats.org/officeDocument/2006/relationships/hyperlink" Id="rId243" Target="https://doi.org/10.1016/j.jmb.2004.12.031" TargetMode="External" /><Relationship Type="http://schemas.openxmlformats.org/officeDocument/2006/relationships/hyperlink" Id="rId245" Target="https://doi.org/10.1016/j.jmb.2012.07.010" TargetMode="External" /><Relationship Type="http://schemas.openxmlformats.org/officeDocument/2006/relationships/hyperlink" Id="rId183" Target="https://doi.org/10.1016/j.jsb.2005.07.007" TargetMode="External" /><Relationship Type="http://schemas.openxmlformats.org/officeDocument/2006/relationships/hyperlink" Id="rId215" Target="https://doi.org/10.1016/j.jsb.2007.07.011" TargetMode="External" /><Relationship Type="http://schemas.openxmlformats.org/officeDocument/2006/relationships/hyperlink" Id="rId219" Target="https://doi.org/10.1016/j.jsb.2014.03.016" TargetMode="External" /><Relationship Type="http://schemas.openxmlformats.org/officeDocument/2006/relationships/hyperlink" Id="rId217" Target="https://doi.org/10.1016/j.jsb.2016.07.010" TargetMode="External" /><Relationship Type="http://schemas.openxmlformats.org/officeDocument/2006/relationships/hyperlink" Id="rId179" Target="https://doi.org/10.1016/j.jsb.2016.10.004" TargetMode="External" /><Relationship Type="http://schemas.openxmlformats.org/officeDocument/2006/relationships/hyperlink" Id="rId237" Target="https://doi.org/10.1016/j.neuron.2013.10.022" TargetMode="External" /><Relationship Type="http://schemas.openxmlformats.org/officeDocument/2006/relationships/hyperlink" Id="rId161" Target="https://doi.org/10.1016/j.neuron.2014.10.009" TargetMode="External" /><Relationship Type="http://schemas.openxmlformats.org/officeDocument/2006/relationships/hyperlink" Id="rId193" Target="https://doi.org/10.1016/j.neuron.2015.08.038" TargetMode="External" /><Relationship Type="http://schemas.openxmlformats.org/officeDocument/2006/relationships/hyperlink" Id="rId187" Target="https://doi.org/10.1016/j.neuron.2016.07.033" TargetMode="External" /><Relationship Type="http://schemas.openxmlformats.org/officeDocument/2006/relationships/hyperlink" Id="rId259" Target="https://doi.org/10.1016/j.sbi.2019.01.008" TargetMode="External" /><Relationship Type="http://schemas.openxmlformats.org/officeDocument/2006/relationships/hyperlink" Id="rId233" Target="https://doi.org/10.1016/j.tins.2021.04.003" TargetMode="External" /><Relationship Type="http://schemas.openxmlformats.org/officeDocument/2006/relationships/hyperlink" Id="rId257" Target="https://doi.org/10.1016/s0378-3758(99)00041-5" TargetMode="External" /><Relationship Type="http://schemas.openxmlformats.org/officeDocument/2006/relationships/hyperlink" Id="rId209" Target="https://doi.org/10.1016/s0896-6273(00)80146-4" TargetMode="External" /><Relationship Type="http://schemas.openxmlformats.org/officeDocument/2006/relationships/hyperlink" Id="rId239" Target="https://doi.org/10.1038/26412" TargetMode="External" /><Relationship Type="http://schemas.openxmlformats.org/officeDocument/2006/relationships/hyperlink" Id="rId255" Target="https://doi.org/10.1038/emboj.2010.130" TargetMode="External" /><Relationship Type="http://schemas.openxmlformats.org/officeDocument/2006/relationships/hyperlink" Id="rId119" Target="https://doi.org/10.1038/nature25481" TargetMode="External" /><Relationship Type="http://schemas.openxmlformats.org/officeDocument/2006/relationships/hyperlink" Id="rId177" Target="https://doi.org/10.1038/nmeth.2472" TargetMode="External" /><Relationship Type="http://schemas.openxmlformats.org/officeDocument/2006/relationships/hyperlink" Id="rId181" Target="https://doi.org/10.1038/nmeth1014" TargetMode="External" /><Relationship Type="http://schemas.openxmlformats.org/officeDocument/2006/relationships/hyperlink" Id="rId129" Target="https://doi.org/10.1038/nn756" TargetMode="External" /><Relationship Type="http://schemas.openxmlformats.org/officeDocument/2006/relationships/hyperlink" Id="rId253" Target="https://doi.org/10.1038/nn783" TargetMode="External" /><Relationship Type="http://schemas.openxmlformats.org/officeDocument/2006/relationships/hyperlink" Id="rId137" Target="https://doi.org/10.1038/nprot.2008.171" TargetMode="External" /><Relationship Type="http://schemas.openxmlformats.org/officeDocument/2006/relationships/hyperlink" Id="rId247" Target="https://doi.org/10.1038/nsmb.2061" TargetMode="External" /><Relationship Type="http://schemas.openxmlformats.org/officeDocument/2006/relationships/hyperlink" Id="rId171" Target="https://doi.org/10.1038/s41593-020-00716-1" TargetMode="External" /><Relationship Type="http://schemas.openxmlformats.org/officeDocument/2006/relationships/hyperlink" Id="rId235" Target="https://doi.org/10.1038/sj.emboj.7601003" TargetMode="External" /><Relationship Type="http://schemas.openxmlformats.org/officeDocument/2006/relationships/hyperlink" Id="rId175" Target="https://doi.org/10.1073/pnas.1314427110" TargetMode="External" /><Relationship Type="http://schemas.openxmlformats.org/officeDocument/2006/relationships/hyperlink" Id="rId241" Target="https://doi.org/10.1073/pnas.1606383113" TargetMode="External" /><Relationship Type="http://schemas.openxmlformats.org/officeDocument/2006/relationships/hyperlink" Id="rId227" Target="https://doi.org/10.1073/pnas.1816495115" TargetMode="External" /><Relationship Type="http://schemas.openxmlformats.org/officeDocument/2006/relationships/hyperlink" Id="rId135" Target="https://doi.org/10.1074/jbc.m109.047381" TargetMode="External" /><Relationship Type="http://schemas.openxmlformats.org/officeDocument/2006/relationships/hyperlink" Id="rId117" Target="https://doi.org/10.1074/jbc.m504137200" TargetMode="External" /><Relationship Type="http://schemas.openxmlformats.org/officeDocument/2006/relationships/hyperlink" Id="rId157" Target="https://doi.org/10.1083/jcb.108.1.111" TargetMode="External" /><Relationship Type="http://schemas.openxmlformats.org/officeDocument/2006/relationships/hyperlink" Id="rId121" Target="https://doi.org/10.1083/jcb.108.5.1863" TargetMode="External" /><Relationship Type="http://schemas.openxmlformats.org/officeDocument/2006/relationships/hyperlink" Id="rId251" Target="https://doi.org/10.1083/jcb.200907018" TargetMode="External" /><Relationship Type="http://schemas.openxmlformats.org/officeDocument/2006/relationships/hyperlink" Id="rId141" Target="https://doi.org/10.1083/jcb.200908082" TargetMode="External" /><Relationship Type="http://schemas.openxmlformats.org/officeDocument/2006/relationships/hyperlink" Id="rId139" Target="https://doi.org/10.1083/jcb.201206063" TargetMode="External" /><Relationship Type="http://schemas.openxmlformats.org/officeDocument/2006/relationships/hyperlink" Id="rId153" Target="https://doi.org/10.1083/jcb.81.2.275" TargetMode="External" /><Relationship Type="http://schemas.openxmlformats.org/officeDocument/2006/relationships/hyperlink" Id="rId151" Target="https://doi.org/10.1083/jcb.88.3.564" TargetMode="External" /><Relationship Type="http://schemas.openxmlformats.org/officeDocument/2006/relationships/hyperlink" Id="rId199" Target="https://doi.org/10.1101/2022.04.10.487799" TargetMode="External" /><Relationship Type="http://schemas.openxmlformats.org/officeDocument/2006/relationships/hyperlink" Id="rId147" Target="https://doi.org/10.1111/j.1469-7793.2001.0481i.x" TargetMode="External" /><Relationship Type="http://schemas.openxmlformats.org/officeDocument/2006/relationships/hyperlink" Id="rId249" Target="https://doi.org/10.1111/j.1600-0854.2008.00759.x" TargetMode="External" /><Relationship Type="http://schemas.openxmlformats.org/officeDocument/2006/relationships/hyperlink" Id="rId123" Target="https://doi.org/10.1111/j.2517-6161.1995.tb02031.x" TargetMode="External" /><Relationship Type="http://schemas.openxmlformats.org/officeDocument/2006/relationships/hyperlink" Id="rId189" Target="https://doi.org/10.1126/science.1193134" TargetMode="External" /><Relationship Type="http://schemas.openxmlformats.org/officeDocument/2006/relationships/hyperlink" Id="rId229" Target="https://doi.org/10.1126/science.1214984" TargetMode="External" /><Relationship Type="http://schemas.openxmlformats.org/officeDocument/2006/relationships/hyperlink" Id="rId145" Target="https://doi.org/10.1126/science.1224492" TargetMode="External" /><Relationship Type="http://schemas.openxmlformats.org/officeDocument/2006/relationships/hyperlink" Id="rId207" Target="https://doi.org/10.1146/annurev-biophys-060414-034057" TargetMode="External" /><Relationship Type="http://schemas.openxmlformats.org/officeDocument/2006/relationships/hyperlink" Id="rId205" Target="https://doi.org/10.1146/annurev-biophys-111821-104732" TargetMode="External" /><Relationship Type="http://schemas.openxmlformats.org/officeDocument/2006/relationships/hyperlink" Id="rId155" Target="https://doi.org/10.1371/journal.pcbi.1007128" TargetMode="External" /><Relationship Type="http://schemas.openxmlformats.org/officeDocument/2006/relationships/hyperlink" Id="rId143" Target="https://doi.org/10.1523/jneurosci.0383-17.2017" TargetMode="External" /><Relationship Type="http://schemas.openxmlformats.org/officeDocument/2006/relationships/hyperlink" Id="rId231" Target="https://doi.org/10.1523/jneurosci.1773-07.2007" TargetMode="External" /><Relationship Type="http://schemas.openxmlformats.org/officeDocument/2006/relationships/hyperlink" Id="rId197" Target="https://doi.org/10.1523/jneurosci.5058-11.2012" TargetMode="External" /><Relationship Type="http://schemas.openxmlformats.org/officeDocument/2006/relationships/hyperlink" Id="rId131" Target="https://doi.org/10.1523/jneurosci.5092-06.2007" TargetMode="External" /><Relationship Type="http://schemas.openxmlformats.org/officeDocument/2006/relationships/hyperlink" Id="rId191" Target="https://doi.org/10.1523/jneurosci.5231-04.2005" TargetMode="External" /><Relationship Type="http://schemas.openxmlformats.org/officeDocument/2006/relationships/hyperlink" Id="rId163" Target="https://doi.org/10.1529/biophysj.105.061663" TargetMode="External" /><Relationship Type="http://schemas.openxmlformats.org/officeDocument/2006/relationships/hyperlink" Id="rId223" Target="https://doi.org/10.25080/majora-92bf1922-011" TargetMode="External" /><Relationship Type="http://schemas.openxmlformats.org/officeDocument/2006/relationships/hyperlink" Id="rId133" Target="https://doi.org/10.3389/fnsyn.2010.00135" TargetMode="External" /><Relationship Type="http://schemas.openxmlformats.org/officeDocument/2006/relationships/hyperlink" Id="rId221" Target="https://doi.org/10.3389/fnsys.2019.00030" TargetMode="External" /><Relationship Type="http://schemas.openxmlformats.org/officeDocument/2006/relationships/hyperlink" Id="rId225" Target="https://doi.org/10.3791/50783" TargetMode="External" /><Relationship Type="http://schemas.openxmlformats.org/officeDocument/2006/relationships/hyperlink" Id="rId211" Target="https://doi.org/10.7554/elife.15133" TargetMode="External" /><Relationship Type="http://schemas.openxmlformats.org/officeDocument/2006/relationships/hyperlink" Id="rId167" Target="https://doi.org/10.7554/elife.51032" TargetMode="External" /><Relationship Type="http://schemas.openxmlformats.org/officeDocument/2006/relationships/hyperlink" Id="rId108" Target="https://github.com/aseedb/synaptic_tomo_ms" TargetMode="External" /><Relationship Type="http://schemas.openxmlformats.org/officeDocument/2006/relationships/hyperlink" Id="rId21" Target="https://github.com/aseedb/synaptic_tomo_ms/tree/e020b5e28d055cf347906190f0b55d6d93896dd8" TargetMode="External" /><Relationship Type="http://schemas.openxmlformats.org/officeDocument/2006/relationships/hyperlink" Id="rId40" Target="https://orcid.org/0000-0001-5465-3769" TargetMode="External" /><Relationship Type="http://schemas.openxmlformats.org/officeDocument/2006/relationships/hyperlink" Id="rId28" Target="https://orcid.org/0000-0001-6648-9679" TargetMode="External" /><Relationship Type="http://schemas.openxmlformats.org/officeDocument/2006/relationships/hyperlink" Id="rId43" Target="https://orcid.org/0000-0001-7725-5579" TargetMode="External" /><Relationship Type="http://schemas.openxmlformats.org/officeDocument/2006/relationships/hyperlink" Id="rId25" Target="https://orcid.org/0000-0002-5815-5537" TargetMode="External" /><Relationship Type="http://schemas.openxmlformats.org/officeDocument/2006/relationships/hyperlink" Id="rId34" Target="https://orcid.org/0000-0002-7405-0049" TargetMode="External" /><Relationship Type="http://schemas.openxmlformats.org/officeDocument/2006/relationships/hyperlink" Id="rId37" Target="https://orcid.org/0000-0003-3698-7436" TargetMode="External" /><Relationship Type="http://schemas.openxmlformats.org/officeDocument/2006/relationships/hyperlink" Id="rId31" Target="https://orcid.org/0000-0003-4175-4354" TargetMode="External" /><Relationship Type="http://schemas.openxmlformats.org/officeDocument/2006/relationships/hyperlink" Id="rId112" Target="https://www.mic.unibe.ch/" TargetMode="External" /><Relationship Type="http://schemas.openxmlformats.org/officeDocument/2006/relationships/hyperlink" Id="rId44" Target="mailto:benoit.zuber@unibe.ch" TargetMode="External" /><Relationship Type="http://schemas.openxmlformats.org/officeDocument/2006/relationships/hyperlink" Id="rId45" Target="mailto:jakobbs@sund.ku.dk" TargetMode="External" /><Relationship Type="http://schemas.openxmlformats.org/officeDocument/2006/relationships/hyperlink" Id="rId105" Target="vid:neuron" TargetMode="External" /><Relationship Type="http://schemas.openxmlformats.org/officeDocument/2006/relationships/hyperlink" Id="rId104" Target="vid:synaptoso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2023-01-24T17:34:35Z</dcterms:created>
  <dcterms:modified xsi:type="dcterms:W3CDTF">2023-01-24T17:34:35Z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https://github.com/citation-style-language/styles/raw/50eea55b2c512833fec6c8b810f7e73b53b2f611/embo-press.csl</vt:lpwstr>
  </property>
  <property fmtid="{D5CDD505-2E9C-101B-9397-08002B2CF9AE}" pid="6" name="date-meta">
    <vt:lpwstr>2023-01-24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